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7D" w:rsidRPr="004E296B" w:rsidRDefault="002C0355" w:rsidP="00EB21AB">
      <w:pPr>
        <w:pStyle w:val="20"/>
        <w:shd w:val="clear" w:color="auto" w:fill="auto"/>
        <w:ind w:left="686" w:right="686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168275</wp:posOffset>
            </wp:positionV>
            <wp:extent cx="2225040" cy="1653540"/>
            <wp:effectExtent l="19050" t="0" r="3810" b="0"/>
            <wp:wrapTight wrapText="bothSides">
              <wp:wrapPolygon edited="0">
                <wp:start x="-185" y="0"/>
                <wp:lineTo x="-185" y="21401"/>
                <wp:lineTo x="21637" y="21401"/>
                <wp:lineTo x="21637" y="0"/>
                <wp:lineTo x="-185" y="0"/>
              </wp:wrapPolygon>
            </wp:wrapTight>
            <wp:docPr id="4" name="Рисунок 3" descr="T:\Администрация\Зам директора по ВР\эмблемы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Администрация\Зам директора по ВР\эмблемы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F7D" w:rsidRPr="009142F0" w:rsidRDefault="000D3F7D" w:rsidP="000D3F7D">
      <w:pPr>
        <w:ind w:left="-284"/>
        <w:jc w:val="center"/>
        <w:outlineLvl w:val="0"/>
        <w:rPr>
          <w:rFonts w:ascii="Andalus" w:hAnsi="Andalus" w:cs="Andalus"/>
          <w:sz w:val="28"/>
          <w:szCs w:val="28"/>
        </w:rPr>
      </w:pPr>
      <w:r w:rsidRPr="009142F0">
        <w:rPr>
          <w:rFonts w:ascii="Book Antiqua" w:hAnsi="Book Antiqua" w:cs="Andalus"/>
          <w:sz w:val="28"/>
          <w:szCs w:val="28"/>
        </w:rPr>
        <w:t>КИРОВСКОЕ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ОБЛАСТНОЕ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ГОСУДАРСТВЕННОЕ</w:t>
      </w:r>
      <w:r w:rsidRPr="009142F0">
        <w:rPr>
          <w:rFonts w:ascii="Andalus" w:hAnsi="Andalus" w:cs="Andalus"/>
          <w:sz w:val="28"/>
          <w:szCs w:val="28"/>
        </w:rPr>
        <w:t xml:space="preserve">     </w:t>
      </w:r>
      <w:r w:rsidRPr="009142F0">
        <w:rPr>
          <w:rFonts w:ascii="Book Antiqua" w:hAnsi="Book Antiqua" w:cs="Andalus"/>
          <w:sz w:val="28"/>
          <w:szCs w:val="28"/>
        </w:rPr>
        <w:t>ПРОФЕССИОНАЛЬНОЕ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ОБРАЗОВАТЕЛЬНОЕ</w:t>
      </w:r>
      <w:r w:rsidR="00405545"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БЮДЖЕТНОЕ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УЧРЕЖДЕНИЕ</w:t>
      </w:r>
      <w:r w:rsidRPr="009142F0">
        <w:rPr>
          <w:rFonts w:ascii="Andalus" w:hAnsi="Andalus" w:cs="Andalus"/>
          <w:sz w:val="28"/>
          <w:szCs w:val="28"/>
        </w:rPr>
        <w:t xml:space="preserve">  </w:t>
      </w:r>
    </w:p>
    <w:p w:rsidR="000D3F7D" w:rsidRPr="009142F0" w:rsidRDefault="000D3F7D" w:rsidP="000D3F7D">
      <w:pPr>
        <w:jc w:val="center"/>
        <w:outlineLvl w:val="0"/>
        <w:rPr>
          <w:rFonts w:ascii="Andalus" w:hAnsi="Andalus" w:cs="Andalus"/>
          <w:b/>
          <w:sz w:val="28"/>
          <w:szCs w:val="28"/>
        </w:rPr>
      </w:pPr>
      <w:r w:rsidRPr="009142F0">
        <w:rPr>
          <w:rFonts w:ascii="Andalus" w:hAnsi="Andalus" w:cs="Andalus"/>
          <w:b/>
          <w:sz w:val="28"/>
          <w:szCs w:val="28"/>
        </w:rPr>
        <w:t>«</w:t>
      </w:r>
      <w:r w:rsidRPr="009142F0">
        <w:rPr>
          <w:rFonts w:ascii="Book Antiqua" w:hAnsi="Book Antiqua" w:cs="Andalus"/>
          <w:b/>
          <w:sz w:val="28"/>
          <w:szCs w:val="28"/>
        </w:rPr>
        <w:t>КИРОВСКИЙ</w:t>
      </w:r>
      <w:r w:rsidRPr="009142F0">
        <w:rPr>
          <w:rFonts w:ascii="Andalus" w:hAnsi="Andalus" w:cs="Andalus"/>
          <w:b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b/>
          <w:sz w:val="28"/>
          <w:szCs w:val="28"/>
        </w:rPr>
        <w:t>АВИАЦИОННЫЙ</w:t>
      </w:r>
      <w:r w:rsidRPr="009142F0">
        <w:rPr>
          <w:rFonts w:ascii="Andalus" w:hAnsi="Andalus" w:cs="Andalus"/>
          <w:b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b/>
          <w:sz w:val="28"/>
          <w:szCs w:val="28"/>
        </w:rPr>
        <w:t>ТЕХНИКУМ</w:t>
      </w:r>
      <w:r w:rsidRPr="009142F0">
        <w:rPr>
          <w:rFonts w:ascii="Andalus" w:hAnsi="Andalus" w:cs="Andalus"/>
          <w:b/>
          <w:sz w:val="28"/>
          <w:szCs w:val="28"/>
        </w:rPr>
        <w:t>»</w:t>
      </w:r>
    </w:p>
    <w:p w:rsidR="000D3F7D" w:rsidRPr="009142F0" w:rsidRDefault="000D3F7D" w:rsidP="000D3F7D">
      <w:pPr>
        <w:ind w:left="175"/>
        <w:jc w:val="center"/>
        <w:rPr>
          <w:rFonts w:ascii="Andalus" w:hAnsi="Andalus" w:cs="Andalus"/>
          <w:sz w:val="28"/>
          <w:szCs w:val="28"/>
        </w:rPr>
      </w:pPr>
      <w:r w:rsidRPr="009142F0">
        <w:rPr>
          <w:rFonts w:ascii="Andalus" w:hAnsi="Andalus" w:cs="Andalus"/>
          <w:sz w:val="28"/>
          <w:szCs w:val="28"/>
        </w:rPr>
        <w:t>(</w:t>
      </w:r>
      <w:r w:rsidRPr="009142F0">
        <w:rPr>
          <w:rFonts w:ascii="Book Antiqua" w:hAnsi="Book Antiqua" w:cs="Andalus"/>
          <w:sz w:val="28"/>
          <w:szCs w:val="28"/>
        </w:rPr>
        <w:t>КОГПОБУ</w:t>
      </w:r>
      <w:r w:rsidRPr="009142F0">
        <w:rPr>
          <w:rFonts w:ascii="Andalus" w:hAnsi="Andalus" w:cs="Andalus"/>
          <w:sz w:val="28"/>
          <w:szCs w:val="28"/>
        </w:rPr>
        <w:t xml:space="preserve"> «</w:t>
      </w:r>
      <w:r w:rsidRPr="009142F0">
        <w:rPr>
          <w:rFonts w:ascii="Book Antiqua" w:hAnsi="Book Antiqua" w:cs="Andalus"/>
          <w:sz w:val="28"/>
          <w:szCs w:val="28"/>
        </w:rPr>
        <w:t>Кировский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авиационный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техникум</w:t>
      </w:r>
      <w:r w:rsidRPr="009142F0">
        <w:rPr>
          <w:rFonts w:ascii="Andalus" w:hAnsi="Andalus" w:cs="Andalus"/>
          <w:sz w:val="28"/>
          <w:szCs w:val="28"/>
        </w:rPr>
        <w:t>»)</w:t>
      </w:r>
    </w:p>
    <w:p w:rsidR="000D3F7D" w:rsidRPr="009142F0" w:rsidRDefault="000D3F7D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0D3F7D" w:rsidRPr="009142F0" w:rsidRDefault="002C0355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  <w:r>
        <w:rPr>
          <w:rFonts w:ascii="Andalus" w:hAnsi="Andalus" w:cs="Andalus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1453515</wp:posOffset>
            </wp:positionH>
            <wp:positionV relativeFrom="margin">
              <wp:posOffset>1623695</wp:posOffset>
            </wp:positionV>
            <wp:extent cx="3074670" cy="3444240"/>
            <wp:effectExtent l="19050" t="0" r="0" b="0"/>
            <wp:wrapSquare wrapText="bothSides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F7D" w:rsidRPr="009142F0" w:rsidRDefault="000D3F7D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0D3F7D" w:rsidRPr="009142F0" w:rsidRDefault="000D3F7D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0D3F7D" w:rsidRPr="009142F0" w:rsidRDefault="000D3F7D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0D3F7D" w:rsidRPr="009142F0" w:rsidRDefault="000D3F7D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0D3F7D" w:rsidRPr="009142F0" w:rsidRDefault="000D3F7D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4E296B" w:rsidRPr="009142F0" w:rsidRDefault="004E296B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  <w:noProof/>
        </w:rPr>
      </w:pPr>
    </w:p>
    <w:p w:rsidR="000D3F7D" w:rsidRDefault="000D3F7D" w:rsidP="00EB21AB">
      <w:pPr>
        <w:pStyle w:val="20"/>
        <w:shd w:val="clear" w:color="auto" w:fill="auto"/>
        <w:ind w:left="686" w:right="686"/>
        <w:rPr>
          <w:rFonts w:asciiTheme="minorHAnsi" w:hAnsiTheme="minorHAnsi" w:cs="Andalus"/>
          <w:b/>
        </w:rPr>
      </w:pPr>
    </w:p>
    <w:p w:rsidR="00BE53C8" w:rsidRDefault="00BE53C8" w:rsidP="00EB21AB">
      <w:pPr>
        <w:pStyle w:val="20"/>
        <w:shd w:val="clear" w:color="auto" w:fill="auto"/>
        <w:ind w:left="686" w:right="686"/>
        <w:rPr>
          <w:rFonts w:asciiTheme="minorHAnsi" w:hAnsiTheme="minorHAnsi" w:cs="Andalus"/>
          <w:b/>
        </w:rPr>
      </w:pPr>
    </w:p>
    <w:p w:rsidR="00BE53C8" w:rsidRPr="00BE53C8" w:rsidRDefault="00BE53C8" w:rsidP="00EB21AB">
      <w:pPr>
        <w:pStyle w:val="20"/>
        <w:shd w:val="clear" w:color="auto" w:fill="auto"/>
        <w:ind w:left="686" w:right="686"/>
        <w:rPr>
          <w:rFonts w:asciiTheme="minorHAnsi" w:hAnsiTheme="minorHAnsi" w:cs="Andalus"/>
          <w:b/>
        </w:rPr>
      </w:pPr>
    </w:p>
    <w:p w:rsidR="000D3F7D" w:rsidRPr="009142F0" w:rsidRDefault="000D3F7D" w:rsidP="005F1A5F">
      <w:pPr>
        <w:pStyle w:val="20"/>
        <w:shd w:val="clear" w:color="auto" w:fill="auto"/>
        <w:spacing w:line="360" w:lineRule="auto"/>
        <w:ind w:left="686" w:right="686"/>
        <w:rPr>
          <w:rFonts w:ascii="Andalus" w:hAnsi="Andalus" w:cs="Andalus"/>
          <w:b/>
        </w:rPr>
      </w:pPr>
    </w:p>
    <w:p w:rsidR="000D3F7D" w:rsidRPr="00DB1C4E" w:rsidRDefault="0005550C" w:rsidP="005F1A5F">
      <w:pPr>
        <w:pStyle w:val="20"/>
        <w:shd w:val="clear" w:color="auto" w:fill="auto"/>
        <w:spacing w:line="276" w:lineRule="auto"/>
        <w:ind w:left="686" w:right="686"/>
        <w:rPr>
          <w:rFonts w:ascii="Andalus" w:hAnsi="Andalus" w:cs="Andalus"/>
          <w:sz w:val="40"/>
          <w:szCs w:val="40"/>
        </w:rPr>
      </w:pPr>
      <w:r w:rsidRPr="00DB1C4E">
        <w:rPr>
          <w:rFonts w:ascii="Book Antiqua" w:hAnsi="Book Antiqua" w:cs="Andalus"/>
          <w:sz w:val="40"/>
          <w:szCs w:val="40"/>
        </w:rPr>
        <w:t>Областной</w:t>
      </w:r>
      <w:r w:rsidRPr="00DB1C4E">
        <w:rPr>
          <w:rFonts w:ascii="Andalus" w:hAnsi="Andalus" w:cs="Andalus"/>
          <w:sz w:val="40"/>
          <w:szCs w:val="40"/>
        </w:rPr>
        <w:t xml:space="preserve"> </w:t>
      </w:r>
      <w:r w:rsidRPr="00DB1C4E">
        <w:rPr>
          <w:rFonts w:ascii="Book Antiqua" w:hAnsi="Book Antiqua" w:cs="Andalus"/>
          <w:sz w:val="40"/>
          <w:szCs w:val="40"/>
        </w:rPr>
        <w:t>семинар</w:t>
      </w:r>
    </w:p>
    <w:p w:rsidR="0005550C" w:rsidRPr="00DB1C4E" w:rsidRDefault="0005550C" w:rsidP="005F1A5F">
      <w:pPr>
        <w:pStyle w:val="20"/>
        <w:shd w:val="clear" w:color="auto" w:fill="auto"/>
        <w:spacing w:line="276" w:lineRule="auto"/>
        <w:ind w:left="686" w:right="686"/>
        <w:rPr>
          <w:rFonts w:ascii="Andalus" w:hAnsi="Andalus" w:cs="Andalus"/>
          <w:b/>
          <w:sz w:val="40"/>
          <w:szCs w:val="40"/>
        </w:rPr>
      </w:pPr>
      <w:r w:rsidRPr="00DB1C4E">
        <w:rPr>
          <w:rFonts w:ascii="Andalus" w:hAnsi="Andalus" w:cs="Andalus"/>
          <w:b/>
          <w:sz w:val="40"/>
          <w:szCs w:val="40"/>
        </w:rPr>
        <w:t>«</w:t>
      </w:r>
      <w:r w:rsidRPr="005F1A5F">
        <w:rPr>
          <w:rFonts w:ascii="Book Antiqua" w:hAnsi="Book Antiqua" w:cs="Andalus"/>
          <w:b/>
          <w:sz w:val="36"/>
          <w:szCs w:val="36"/>
        </w:rPr>
        <w:t>Организация</w:t>
      </w:r>
      <w:r w:rsidRPr="005F1A5F">
        <w:rPr>
          <w:rFonts w:ascii="Andalus" w:hAnsi="Andalus" w:cs="Andalus"/>
          <w:b/>
          <w:sz w:val="36"/>
          <w:szCs w:val="36"/>
        </w:rPr>
        <w:t xml:space="preserve"> </w:t>
      </w:r>
      <w:r w:rsidRPr="005F1A5F">
        <w:rPr>
          <w:rFonts w:ascii="Book Antiqua" w:hAnsi="Book Antiqua" w:cs="Andalus"/>
          <w:b/>
          <w:sz w:val="36"/>
          <w:szCs w:val="36"/>
        </w:rPr>
        <w:t>служб</w:t>
      </w:r>
      <w:r w:rsidRPr="005F1A5F">
        <w:rPr>
          <w:rFonts w:ascii="Andalus" w:hAnsi="Andalus" w:cs="Andalus"/>
          <w:b/>
          <w:sz w:val="36"/>
          <w:szCs w:val="36"/>
        </w:rPr>
        <w:t xml:space="preserve"> (</w:t>
      </w:r>
      <w:r w:rsidRPr="005F1A5F">
        <w:rPr>
          <w:rFonts w:ascii="Book Antiqua" w:hAnsi="Book Antiqua" w:cs="Andalus"/>
          <w:b/>
          <w:sz w:val="36"/>
          <w:szCs w:val="36"/>
        </w:rPr>
        <w:t>центров</w:t>
      </w:r>
      <w:r w:rsidRPr="005F1A5F">
        <w:rPr>
          <w:rFonts w:ascii="Andalus" w:hAnsi="Andalus" w:cs="Andalus"/>
          <w:b/>
          <w:sz w:val="36"/>
          <w:szCs w:val="36"/>
        </w:rPr>
        <w:t xml:space="preserve">) </w:t>
      </w:r>
      <w:r w:rsidRPr="005F1A5F">
        <w:rPr>
          <w:rFonts w:ascii="Book Antiqua" w:hAnsi="Book Antiqua" w:cs="Andalus"/>
          <w:b/>
          <w:sz w:val="36"/>
          <w:szCs w:val="36"/>
        </w:rPr>
        <w:t>содействия</w:t>
      </w:r>
      <w:r w:rsidRPr="005F1A5F">
        <w:rPr>
          <w:rFonts w:ascii="Andalus" w:hAnsi="Andalus" w:cs="Andalus"/>
          <w:b/>
          <w:sz w:val="36"/>
          <w:szCs w:val="36"/>
        </w:rPr>
        <w:t xml:space="preserve"> </w:t>
      </w:r>
      <w:r w:rsidRPr="005F1A5F">
        <w:rPr>
          <w:rFonts w:ascii="Book Antiqua" w:hAnsi="Book Antiqua" w:cs="Andalus"/>
          <w:b/>
          <w:sz w:val="36"/>
          <w:szCs w:val="36"/>
        </w:rPr>
        <w:t>трудоустройству</w:t>
      </w:r>
      <w:r w:rsidRPr="005F1A5F">
        <w:rPr>
          <w:rFonts w:ascii="Andalus" w:hAnsi="Andalus" w:cs="Andalus"/>
          <w:b/>
          <w:sz w:val="36"/>
          <w:szCs w:val="36"/>
        </w:rPr>
        <w:t xml:space="preserve"> </w:t>
      </w:r>
      <w:r w:rsidRPr="005F1A5F">
        <w:rPr>
          <w:rFonts w:ascii="Book Antiqua" w:hAnsi="Book Antiqua" w:cs="Andalus"/>
          <w:b/>
          <w:sz w:val="36"/>
          <w:szCs w:val="36"/>
        </w:rPr>
        <w:t>выпускников</w:t>
      </w:r>
      <w:r w:rsidRPr="005F1A5F">
        <w:rPr>
          <w:rFonts w:ascii="Andalus" w:hAnsi="Andalus" w:cs="Andalus"/>
          <w:b/>
          <w:sz w:val="36"/>
          <w:szCs w:val="36"/>
        </w:rPr>
        <w:t xml:space="preserve"> </w:t>
      </w:r>
      <w:r w:rsidRPr="005F1A5F">
        <w:rPr>
          <w:rFonts w:ascii="Book Antiqua" w:hAnsi="Book Antiqua" w:cs="Andalus"/>
          <w:b/>
          <w:sz w:val="36"/>
          <w:szCs w:val="36"/>
        </w:rPr>
        <w:t>профессиональных</w:t>
      </w:r>
      <w:r w:rsidRPr="005F1A5F">
        <w:rPr>
          <w:rFonts w:ascii="Andalus" w:hAnsi="Andalus" w:cs="Andalus"/>
          <w:b/>
          <w:sz w:val="36"/>
          <w:szCs w:val="36"/>
        </w:rPr>
        <w:t xml:space="preserve"> </w:t>
      </w:r>
      <w:r w:rsidRPr="005F1A5F">
        <w:rPr>
          <w:rFonts w:ascii="Book Antiqua" w:hAnsi="Book Antiqua" w:cs="Andalus"/>
          <w:b/>
          <w:sz w:val="36"/>
          <w:szCs w:val="36"/>
        </w:rPr>
        <w:t>образовательных</w:t>
      </w:r>
      <w:r w:rsidRPr="005F1A5F">
        <w:rPr>
          <w:rFonts w:ascii="Andalus" w:hAnsi="Andalus" w:cs="Andalus"/>
          <w:b/>
          <w:sz w:val="36"/>
          <w:szCs w:val="36"/>
        </w:rPr>
        <w:t xml:space="preserve"> </w:t>
      </w:r>
      <w:r w:rsidRPr="005F1A5F">
        <w:rPr>
          <w:rFonts w:ascii="Book Antiqua" w:hAnsi="Book Antiqua" w:cs="Andalus"/>
          <w:b/>
          <w:sz w:val="36"/>
          <w:szCs w:val="36"/>
        </w:rPr>
        <w:t>организаций</w:t>
      </w:r>
      <w:r w:rsidRPr="005F1A5F">
        <w:rPr>
          <w:rFonts w:ascii="Andalus" w:hAnsi="Andalus" w:cs="Andalus"/>
          <w:b/>
          <w:sz w:val="36"/>
          <w:szCs w:val="36"/>
        </w:rPr>
        <w:t>»</w:t>
      </w:r>
    </w:p>
    <w:p w:rsidR="000D3F7D" w:rsidRPr="005F1A5F" w:rsidRDefault="00DB1C4E" w:rsidP="005F1A5F">
      <w:pPr>
        <w:pStyle w:val="20"/>
        <w:shd w:val="clear" w:color="auto" w:fill="auto"/>
        <w:spacing w:line="360" w:lineRule="auto"/>
        <w:ind w:left="686" w:right="686"/>
        <w:rPr>
          <w:b/>
          <w:sz w:val="56"/>
          <w:szCs w:val="56"/>
        </w:rPr>
      </w:pPr>
      <w:r w:rsidRPr="005F1A5F">
        <w:rPr>
          <w:b/>
          <w:sz w:val="56"/>
          <w:szCs w:val="56"/>
        </w:rPr>
        <w:t>ПРОГРАММА</w:t>
      </w:r>
    </w:p>
    <w:p w:rsidR="000D3F7D" w:rsidRPr="009142F0" w:rsidRDefault="000D3F7D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05550C" w:rsidRPr="009142F0" w:rsidRDefault="0005550C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05550C" w:rsidRPr="009142F0" w:rsidRDefault="0005550C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05550C" w:rsidRPr="009142F0" w:rsidRDefault="0005550C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05550C" w:rsidRPr="009142F0" w:rsidRDefault="0005550C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</w:rPr>
      </w:pPr>
    </w:p>
    <w:p w:rsidR="000D3F7D" w:rsidRPr="009142F0" w:rsidRDefault="000D3F7D" w:rsidP="00EB21AB">
      <w:pPr>
        <w:pStyle w:val="20"/>
        <w:shd w:val="clear" w:color="auto" w:fill="auto"/>
        <w:ind w:left="686" w:right="686"/>
        <w:rPr>
          <w:rFonts w:ascii="Andalus" w:hAnsi="Andalus" w:cs="Andalus"/>
          <w:sz w:val="28"/>
          <w:szCs w:val="28"/>
        </w:rPr>
      </w:pPr>
      <w:r w:rsidRPr="009142F0">
        <w:rPr>
          <w:rFonts w:ascii="Book Antiqua" w:hAnsi="Book Antiqua" w:cs="Andalus"/>
          <w:sz w:val="28"/>
          <w:szCs w:val="28"/>
        </w:rPr>
        <w:t>г</w:t>
      </w:r>
      <w:r w:rsidRPr="009142F0">
        <w:rPr>
          <w:rFonts w:ascii="Andalus" w:hAnsi="Andalus" w:cs="Andalus"/>
          <w:sz w:val="28"/>
          <w:szCs w:val="28"/>
        </w:rPr>
        <w:t xml:space="preserve">. </w:t>
      </w:r>
      <w:r w:rsidRPr="009142F0">
        <w:rPr>
          <w:rFonts w:ascii="Book Antiqua" w:hAnsi="Book Antiqua" w:cs="Andalus"/>
          <w:sz w:val="28"/>
          <w:szCs w:val="28"/>
        </w:rPr>
        <w:t>Киров</w:t>
      </w:r>
    </w:p>
    <w:p w:rsidR="000D3F7D" w:rsidRPr="009142F0" w:rsidRDefault="000D3F7D" w:rsidP="00EB21AB">
      <w:pPr>
        <w:pStyle w:val="20"/>
        <w:shd w:val="clear" w:color="auto" w:fill="auto"/>
        <w:ind w:left="686" w:right="686"/>
        <w:rPr>
          <w:rFonts w:ascii="Andalus" w:hAnsi="Andalus" w:cs="Andalus"/>
          <w:sz w:val="28"/>
          <w:szCs w:val="28"/>
        </w:rPr>
      </w:pPr>
      <w:r w:rsidRPr="009142F0">
        <w:rPr>
          <w:rFonts w:ascii="Andalus" w:hAnsi="Andalus" w:cs="Andalus"/>
          <w:sz w:val="28"/>
          <w:szCs w:val="28"/>
        </w:rPr>
        <w:t xml:space="preserve">31 </w:t>
      </w:r>
      <w:r w:rsidRPr="009142F0">
        <w:rPr>
          <w:rFonts w:ascii="Book Antiqua" w:hAnsi="Book Antiqua" w:cs="Andalus"/>
          <w:sz w:val="28"/>
          <w:szCs w:val="28"/>
        </w:rPr>
        <w:t>января</w:t>
      </w:r>
      <w:r w:rsidR="00494EB2">
        <w:rPr>
          <w:rFonts w:ascii="Andalus" w:hAnsi="Andalus" w:cs="Andalus"/>
          <w:sz w:val="28"/>
          <w:szCs w:val="28"/>
        </w:rPr>
        <w:t xml:space="preserve"> 201</w:t>
      </w:r>
      <w:r w:rsidR="00494EB2">
        <w:rPr>
          <w:rFonts w:asciiTheme="minorHAnsi" w:hAnsiTheme="minorHAnsi" w:cs="Andalus"/>
          <w:sz w:val="28"/>
          <w:szCs w:val="28"/>
        </w:rPr>
        <w:t>7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года</w:t>
      </w:r>
    </w:p>
    <w:p w:rsidR="0005550C" w:rsidRPr="009142F0" w:rsidRDefault="0005550C" w:rsidP="00EB21AB">
      <w:pPr>
        <w:pStyle w:val="20"/>
        <w:shd w:val="clear" w:color="auto" w:fill="auto"/>
        <w:ind w:left="686" w:right="686"/>
        <w:rPr>
          <w:rFonts w:ascii="Andalus" w:hAnsi="Andalus" w:cs="Andalus"/>
          <w:sz w:val="28"/>
          <w:szCs w:val="28"/>
        </w:rPr>
      </w:pPr>
    </w:p>
    <w:p w:rsidR="000D3F7D" w:rsidRPr="009142F0" w:rsidRDefault="000D3F7D" w:rsidP="00660F82">
      <w:pPr>
        <w:pStyle w:val="20"/>
        <w:shd w:val="clear" w:color="auto" w:fill="auto"/>
        <w:spacing w:line="276" w:lineRule="auto"/>
        <w:ind w:left="-142" w:right="686"/>
        <w:jc w:val="both"/>
        <w:rPr>
          <w:rFonts w:ascii="Andalus" w:hAnsi="Andalus" w:cs="Andalus"/>
          <w:sz w:val="28"/>
          <w:szCs w:val="28"/>
        </w:rPr>
      </w:pPr>
      <w:r w:rsidRPr="009142F0">
        <w:rPr>
          <w:rFonts w:ascii="Book Antiqua" w:hAnsi="Book Antiqua" w:cs="Andalus"/>
          <w:i/>
          <w:sz w:val="28"/>
          <w:szCs w:val="28"/>
        </w:rPr>
        <w:lastRenderedPageBreak/>
        <w:t>Место</w:t>
      </w:r>
      <w:r w:rsidRPr="009142F0">
        <w:rPr>
          <w:rFonts w:ascii="Andalus" w:hAnsi="Andalus" w:cs="Andalus"/>
          <w:i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i/>
          <w:sz w:val="28"/>
          <w:szCs w:val="28"/>
        </w:rPr>
        <w:t>проведения</w:t>
      </w:r>
      <w:r w:rsidRPr="009142F0">
        <w:rPr>
          <w:rFonts w:ascii="Andalus" w:hAnsi="Andalus" w:cs="Andalus"/>
          <w:sz w:val="28"/>
          <w:szCs w:val="28"/>
        </w:rPr>
        <w:t xml:space="preserve">: </w:t>
      </w:r>
      <w:r w:rsidRPr="009142F0">
        <w:rPr>
          <w:rFonts w:ascii="Book Antiqua" w:hAnsi="Book Antiqua" w:cs="Andalus"/>
          <w:sz w:val="28"/>
          <w:szCs w:val="28"/>
        </w:rPr>
        <w:t>КОГПОБУ</w:t>
      </w:r>
      <w:r w:rsidRPr="009142F0">
        <w:rPr>
          <w:rFonts w:ascii="Andalus" w:hAnsi="Andalus" w:cs="Andalus"/>
          <w:sz w:val="28"/>
          <w:szCs w:val="28"/>
        </w:rPr>
        <w:t xml:space="preserve"> «</w:t>
      </w:r>
      <w:r w:rsidRPr="009142F0">
        <w:rPr>
          <w:rFonts w:ascii="Book Antiqua" w:hAnsi="Book Antiqua" w:cs="Andalus"/>
          <w:sz w:val="28"/>
          <w:szCs w:val="28"/>
        </w:rPr>
        <w:t>Кировский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авиационный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техникум</w:t>
      </w:r>
      <w:r w:rsidRPr="009142F0">
        <w:rPr>
          <w:rFonts w:ascii="Andalus" w:hAnsi="Andalus" w:cs="Andalus"/>
          <w:sz w:val="28"/>
          <w:szCs w:val="28"/>
        </w:rPr>
        <w:t xml:space="preserve">» </w:t>
      </w:r>
      <w:r w:rsidRPr="009142F0">
        <w:rPr>
          <w:rFonts w:ascii="Book Antiqua" w:hAnsi="Book Antiqua" w:cs="Andalus"/>
          <w:sz w:val="28"/>
          <w:szCs w:val="28"/>
        </w:rPr>
        <w:t>г</w:t>
      </w:r>
      <w:r w:rsidRPr="009142F0">
        <w:rPr>
          <w:rFonts w:ascii="Andalus" w:hAnsi="Andalus" w:cs="Andalus"/>
          <w:sz w:val="28"/>
          <w:szCs w:val="28"/>
        </w:rPr>
        <w:t xml:space="preserve">. </w:t>
      </w:r>
      <w:r w:rsidRPr="009142F0">
        <w:rPr>
          <w:rFonts w:ascii="Book Antiqua" w:hAnsi="Book Antiqua" w:cs="Andalus"/>
          <w:sz w:val="28"/>
          <w:szCs w:val="28"/>
        </w:rPr>
        <w:t>Киров</w:t>
      </w:r>
      <w:r w:rsidRPr="009142F0">
        <w:rPr>
          <w:rFonts w:ascii="Andalus" w:hAnsi="Andalus" w:cs="Andalus"/>
          <w:sz w:val="28"/>
          <w:szCs w:val="28"/>
        </w:rPr>
        <w:t xml:space="preserve">, </w:t>
      </w:r>
      <w:r w:rsidRPr="009142F0">
        <w:rPr>
          <w:rFonts w:ascii="Book Antiqua" w:hAnsi="Book Antiqua" w:cs="Andalus"/>
          <w:sz w:val="28"/>
          <w:szCs w:val="28"/>
        </w:rPr>
        <w:t>Октябрьский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пр</w:t>
      </w:r>
      <w:r w:rsidRPr="009142F0">
        <w:rPr>
          <w:rFonts w:ascii="Andalus" w:hAnsi="Andalus" w:cs="Andalus"/>
          <w:sz w:val="28"/>
          <w:szCs w:val="28"/>
        </w:rPr>
        <w:t xml:space="preserve">.,97 </w:t>
      </w:r>
      <w:r w:rsidRPr="009142F0">
        <w:rPr>
          <w:rFonts w:ascii="Book Antiqua" w:hAnsi="Book Antiqua" w:cs="Andalus"/>
          <w:sz w:val="28"/>
          <w:szCs w:val="28"/>
        </w:rPr>
        <w:t>каб</w:t>
      </w:r>
      <w:r w:rsidRPr="009142F0">
        <w:rPr>
          <w:rFonts w:ascii="Andalus" w:hAnsi="Andalus" w:cs="Andalus"/>
          <w:sz w:val="28"/>
          <w:szCs w:val="28"/>
        </w:rPr>
        <w:t>. 302</w:t>
      </w:r>
    </w:p>
    <w:p w:rsidR="00660F82" w:rsidRPr="009142F0" w:rsidRDefault="00660F82" w:rsidP="00660F82">
      <w:pPr>
        <w:pStyle w:val="20"/>
        <w:shd w:val="clear" w:color="auto" w:fill="auto"/>
        <w:spacing w:line="276" w:lineRule="auto"/>
        <w:ind w:left="-142" w:right="686"/>
        <w:jc w:val="both"/>
        <w:rPr>
          <w:rFonts w:ascii="Andalus" w:hAnsi="Andalus" w:cs="Andalus"/>
          <w:sz w:val="28"/>
          <w:szCs w:val="28"/>
        </w:rPr>
      </w:pPr>
    </w:p>
    <w:p w:rsidR="004C0B9A" w:rsidRPr="009142F0" w:rsidRDefault="004C0B9A" w:rsidP="009142F0">
      <w:pPr>
        <w:pStyle w:val="20"/>
        <w:shd w:val="clear" w:color="auto" w:fill="auto"/>
        <w:spacing w:line="276" w:lineRule="auto"/>
        <w:ind w:left="-142" w:right="140"/>
        <w:jc w:val="both"/>
        <w:rPr>
          <w:rFonts w:ascii="Andalus" w:hAnsi="Andalus" w:cs="Andalus"/>
          <w:i/>
          <w:sz w:val="28"/>
          <w:szCs w:val="28"/>
        </w:rPr>
      </w:pPr>
      <w:r w:rsidRPr="009142F0">
        <w:rPr>
          <w:rFonts w:ascii="Book Antiqua" w:hAnsi="Book Antiqua" w:cs="Andalus"/>
          <w:i/>
          <w:sz w:val="28"/>
          <w:szCs w:val="28"/>
        </w:rPr>
        <w:t>Цели</w:t>
      </w:r>
      <w:r w:rsidRPr="009142F0">
        <w:rPr>
          <w:rFonts w:ascii="Andalus" w:hAnsi="Andalus" w:cs="Andalus"/>
          <w:i/>
          <w:sz w:val="28"/>
          <w:szCs w:val="28"/>
        </w:rPr>
        <w:t>:</w:t>
      </w:r>
    </w:p>
    <w:p w:rsidR="004C0B9A" w:rsidRPr="009142F0" w:rsidRDefault="004C0B9A" w:rsidP="009142F0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0"/>
        <w:jc w:val="both"/>
        <w:rPr>
          <w:rFonts w:ascii="Andalus" w:hAnsi="Andalus" w:cs="Andalus"/>
          <w:sz w:val="28"/>
          <w:szCs w:val="28"/>
        </w:rPr>
      </w:pPr>
      <w:r w:rsidRPr="009142F0">
        <w:rPr>
          <w:rFonts w:ascii="Book Antiqua" w:hAnsi="Book Antiqua" w:cs="Andalus"/>
          <w:sz w:val="28"/>
          <w:szCs w:val="28"/>
        </w:rPr>
        <w:t>Знакомство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с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деятельностью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базового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центра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содействия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трудоустройству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выпускников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ПОО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Кировской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области</w:t>
      </w:r>
      <w:r w:rsidRPr="009142F0">
        <w:rPr>
          <w:rFonts w:ascii="Andalus" w:hAnsi="Andalus" w:cs="Andalus"/>
          <w:sz w:val="28"/>
          <w:szCs w:val="28"/>
        </w:rPr>
        <w:t>;</w:t>
      </w:r>
    </w:p>
    <w:p w:rsidR="004C0B9A" w:rsidRPr="009142F0" w:rsidRDefault="004C0B9A" w:rsidP="009142F0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0"/>
        <w:jc w:val="both"/>
        <w:rPr>
          <w:rFonts w:ascii="Andalus" w:hAnsi="Andalus" w:cs="Andalus"/>
          <w:sz w:val="28"/>
          <w:szCs w:val="28"/>
        </w:rPr>
      </w:pPr>
      <w:r w:rsidRPr="009142F0">
        <w:rPr>
          <w:rFonts w:ascii="Book Antiqua" w:hAnsi="Book Antiqua" w:cs="Andalus"/>
          <w:sz w:val="28"/>
          <w:szCs w:val="28"/>
        </w:rPr>
        <w:t>Результаты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работы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базового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центра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содействия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трудоустройству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выпускников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со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службами</w:t>
      </w:r>
      <w:r w:rsidRPr="009142F0">
        <w:rPr>
          <w:rFonts w:ascii="Andalus" w:hAnsi="Andalus" w:cs="Andalus"/>
          <w:sz w:val="28"/>
          <w:szCs w:val="28"/>
        </w:rPr>
        <w:t xml:space="preserve"> (</w:t>
      </w:r>
      <w:r w:rsidRPr="009142F0">
        <w:rPr>
          <w:rFonts w:ascii="Book Antiqua" w:hAnsi="Book Antiqua" w:cs="Andalus"/>
          <w:sz w:val="28"/>
          <w:szCs w:val="28"/>
        </w:rPr>
        <w:t>центрами</w:t>
      </w:r>
      <w:r w:rsidRPr="009142F0">
        <w:rPr>
          <w:rFonts w:ascii="Andalus" w:hAnsi="Andalus" w:cs="Andalus"/>
          <w:sz w:val="28"/>
          <w:szCs w:val="28"/>
        </w:rPr>
        <w:t xml:space="preserve">) </w:t>
      </w:r>
      <w:r w:rsidRPr="009142F0">
        <w:rPr>
          <w:rFonts w:ascii="Book Antiqua" w:hAnsi="Book Antiqua" w:cs="Andalus"/>
          <w:sz w:val="28"/>
          <w:szCs w:val="28"/>
        </w:rPr>
        <w:t>трудоустройства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выпускников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ПОО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Кировской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области</w:t>
      </w:r>
      <w:r w:rsidRPr="009142F0">
        <w:rPr>
          <w:rFonts w:ascii="Andalus" w:hAnsi="Andalus" w:cs="Andalus"/>
          <w:sz w:val="28"/>
          <w:szCs w:val="28"/>
        </w:rPr>
        <w:t>;</w:t>
      </w:r>
    </w:p>
    <w:p w:rsidR="004C0B9A" w:rsidRPr="009142F0" w:rsidRDefault="004C0B9A" w:rsidP="009142F0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0"/>
        <w:jc w:val="both"/>
        <w:rPr>
          <w:rFonts w:ascii="Andalus" w:hAnsi="Andalus" w:cs="Andalus"/>
          <w:sz w:val="28"/>
          <w:szCs w:val="28"/>
        </w:rPr>
      </w:pPr>
      <w:r w:rsidRPr="009142F0">
        <w:rPr>
          <w:rFonts w:ascii="Book Antiqua" w:hAnsi="Book Antiqua" w:cs="Andalus"/>
          <w:sz w:val="28"/>
          <w:szCs w:val="28"/>
        </w:rPr>
        <w:t>Анализ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трудоустройства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выпускников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Кировской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области</w:t>
      </w:r>
      <w:r w:rsidRPr="009142F0">
        <w:rPr>
          <w:rFonts w:ascii="Andalus" w:hAnsi="Andalus" w:cs="Andalus"/>
          <w:sz w:val="28"/>
          <w:szCs w:val="28"/>
        </w:rPr>
        <w:t xml:space="preserve">, </w:t>
      </w:r>
      <w:r w:rsidRPr="009142F0">
        <w:rPr>
          <w:rFonts w:ascii="Book Antiqua" w:hAnsi="Book Antiqua" w:cs="Andalus"/>
          <w:sz w:val="28"/>
          <w:szCs w:val="28"/>
        </w:rPr>
        <w:t>обращающихся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в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органы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государственной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службы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занятости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населения</w:t>
      </w:r>
      <w:r w:rsidRPr="009142F0">
        <w:rPr>
          <w:rFonts w:ascii="Andalus" w:hAnsi="Andalus" w:cs="Andalus"/>
          <w:sz w:val="28"/>
          <w:szCs w:val="28"/>
        </w:rPr>
        <w:t>;</w:t>
      </w:r>
    </w:p>
    <w:p w:rsidR="004C0B9A" w:rsidRPr="009142F0" w:rsidRDefault="004C0B9A" w:rsidP="009142F0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0"/>
        <w:jc w:val="both"/>
        <w:rPr>
          <w:rFonts w:ascii="Andalus" w:hAnsi="Andalus" w:cs="Andalus"/>
          <w:sz w:val="28"/>
          <w:szCs w:val="28"/>
        </w:rPr>
      </w:pPr>
      <w:r w:rsidRPr="009142F0">
        <w:rPr>
          <w:rFonts w:ascii="Book Antiqua" w:hAnsi="Book Antiqua" w:cs="Andalus"/>
          <w:sz w:val="28"/>
          <w:szCs w:val="28"/>
        </w:rPr>
        <w:t>Деятельность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служб</w:t>
      </w:r>
      <w:r w:rsidRPr="009142F0">
        <w:rPr>
          <w:rFonts w:ascii="Andalus" w:hAnsi="Andalus" w:cs="Andalus"/>
          <w:sz w:val="28"/>
          <w:szCs w:val="28"/>
        </w:rPr>
        <w:t xml:space="preserve"> (</w:t>
      </w:r>
      <w:r w:rsidRPr="009142F0">
        <w:rPr>
          <w:rFonts w:ascii="Book Antiqua" w:hAnsi="Book Antiqua" w:cs="Andalus"/>
          <w:sz w:val="28"/>
          <w:szCs w:val="28"/>
        </w:rPr>
        <w:t>центров</w:t>
      </w:r>
      <w:r w:rsidRPr="009142F0">
        <w:rPr>
          <w:rFonts w:ascii="Andalus" w:hAnsi="Andalus" w:cs="Andalus"/>
          <w:sz w:val="28"/>
          <w:szCs w:val="28"/>
        </w:rPr>
        <w:t xml:space="preserve">) </w:t>
      </w:r>
      <w:r w:rsidRPr="009142F0">
        <w:rPr>
          <w:rFonts w:ascii="Book Antiqua" w:hAnsi="Book Antiqua" w:cs="Andalus"/>
          <w:sz w:val="28"/>
          <w:szCs w:val="28"/>
        </w:rPr>
        <w:t>содействия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трудоустройству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выпускников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ПОО</w:t>
      </w:r>
      <w:r w:rsidRPr="009142F0">
        <w:rPr>
          <w:rFonts w:ascii="Andalus" w:hAnsi="Andalus" w:cs="Andalus"/>
          <w:sz w:val="28"/>
          <w:szCs w:val="28"/>
        </w:rPr>
        <w:t>;</w:t>
      </w:r>
    </w:p>
    <w:p w:rsidR="004C0B9A" w:rsidRPr="009142F0" w:rsidRDefault="004C0B9A" w:rsidP="009142F0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0"/>
        <w:jc w:val="both"/>
        <w:rPr>
          <w:rFonts w:ascii="Andalus" w:hAnsi="Andalus" w:cs="Andalus"/>
          <w:sz w:val="28"/>
          <w:szCs w:val="28"/>
        </w:rPr>
      </w:pPr>
      <w:r w:rsidRPr="009142F0">
        <w:rPr>
          <w:rFonts w:ascii="Book Antiqua" w:hAnsi="Book Antiqua" w:cs="Andalus"/>
          <w:sz w:val="28"/>
          <w:szCs w:val="28"/>
        </w:rPr>
        <w:t>Опыт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работы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предприятий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по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поддержке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молодых</w:t>
      </w:r>
      <w:r w:rsidRPr="009142F0">
        <w:rPr>
          <w:rFonts w:ascii="Andalus" w:hAnsi="Andalus" w:cs="Andalus"/>
          <w:sz w:val="28"/>
          <w:szCs w:val="28"/>
        </w:rPr>
        <w:t xml:space="preserve"> </w:t>
      </w:r>
      <w:r w:rsidRPr="009142F0">
        <w:rPr>
          <w:rFonts w:ascii="Book Antiqua" w:hAnsi="Book Antiqua" w:cs="Andalus"/>
          <w:sz w:val="28"/>
          <w:szCs w:val="28"/>
        </w:rPr>
        <w:t>кадров</w:t>
      </w:r>
      <w:r w:rsidR="004E296B" w:rsidRPr="009142F0">
        <w:rPr>
          <w:rFonts w:ascii="Andalus" w:hAnsi="Andalus" w:cs="Andalus"/>
          <w:sz w:val="28"/>
          <w:szCs w:val="28"/>
        </w:rPr>
        <w:t>.</w:t>
      </w:r>
    </w:p>
    <w:p w:rsidR="004C0B9A" w:rsidRPr="009142F0" w:rsidRDefault="004C0B9A" w:rsidP="00660F82">
      <w:pPr>
        <w:pStyle w:val="20"/>
        <w:shd w:val="clear" w:color="auto" w:fill="auto"/>
        <w:spacing w:line="276" w:lineRule="auto"/>
        <w:ind w:left="-142" w:right="686"/>
        <w:jc w:val="both"/>
        <w:rPr>
          <w:rFonts w:ascii="Andalus" w:hAnsi="Andalus" w:cs="Andalus"/>
          <w:sz w:val="28"/>
          <w:szCs w:val="28"/>
        </w:rPr>
      </w:pPr>
    </w:p>
    <w:p w:rsidR="004C0B9A" w:rsidRPr="009142F0" w:rsidRDefault="004C0B9A" w:rsidP="0005550C">
      <w:pPr>
        <w:pStyle w:val="20"/>
        <w:shd w:val="clear" w:color="auto" w:fill="auto"/>
        <w:ind w:left="-142" w:right="686"/>
        <w:jc w:val="both"/>
        <w:rPr>
          <w:rFonts w:ascii="Andalus" w:hAnsi="Andalus" w:cs="Andalus"/>
          <w:sz w:val="28"/>
          <w:szCs w:val="28"/>
        </w:rPr>
      </w:pPr>
    </w:p>
    <w:p w:rsidR="004C0B9A" w:rsidRPr="009142F0" w:rsidRDefault="004C0B9A" w:rsidP="004C0B9A">
      <w:pPr>
        <w:pStyle w:val="20"/>
        <w:shd w:val="clear" w:color="auto" w:fill="auto"/>
        <w:ind w:left="-142" w:right="686"/>
        <w:jc w:val="both"/>
        <w:rPr>
          <w:rFonts w:ascii="Andalus" w:hAnsi="Andalus" w:cs="Andalus"/>
          <w:b/>
          <w:sz w:val="36"/>
          <w:szCs w:val="36"/>
        </w:rPr>
      </w:pPr>
      <w:r w:rsidRPr="009142F0">
        <w:rPr>
          <w:rFonts w:ascii="Andalus" w:hAnsi="Andalus" w:cs="Andalus"/>
          <w:b/>
          <w:sz w:val="28"/>
          <w:szCs w:val="28"/>
        </w:rPr>
        <w:t xml:space="preserve"> </w:t>
      </w:r>
    </w:p>
    <w:p w:rsidR="00EB21AB" w:rsidRPr="009142F0" w:rsidRDefault="00660F82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  <w:sz w:val="36"/>
          <w:szCs w:val="36"/>
        </w:rPr>
      </w:pPr>
      <w:r w:rsidRPr="009142F0">
        <w:rPr>
          <w:rFonts w:ascii="Book Antiqua" w:hAnsi="Book Antiqua" w:cs="Andalus"/>
          <w:b/>
          <w:sz w:val="36"/>
          <w:szCs w:val="36"/>
        </w:rPr>
        <w:t>Программа</w:t>
      </w:r>
      <w:r w:rsidRPr="009142F0">
        <w:rPr>
          <w:rFonts w:ascii="Andalus" w:hAnsi="Andalus" w:cs="Andalus"/>
          <w:b/>
          <w:sz w:val="36"/>
          <w:szCs w:val="36"/>
        </w:rPr>
        <w:t xml:space="preserve"> </w:t>
      </w:r>
      <w:r w:rsidRPr="009142F0">
        <w:rPr>
          <w:rFonts w:ascii="Book Antiqua" w:hAnsi="Book Antiqua" w:cs="Andalus"/>
          <w:b/>
          <w:sz w:val="36"/>
          <w:szCs w:val="36"/>
        </w:rPr>
        <w:t>семинара</w:t>
      </w:r>
    </w:p>
    <w:p w:rsidR="00660F82" w:rsidRPr="009142F0" w:rsidRDefault="00660F82" w:rsidP="00EB21AB">
      <w:pPr>
        <w:pStyle w:val="20"/>
        <w:shd w:val="clear" w:color="auto" w:fill="auto"/>
        <w:ind w:left="686" w:right="686"/>
        <w:rPr>
          <w:rFonts w:ascii="Andalus" w:hAnsi="Andalus" w:cs="Andalus"/>
          <w:b/>
          <w:sz w:val="28"/>
          <w:szCs w:val="28"/>
        </w:rPr>
      </w:pPr>
    </w:p>
    <w:p w:rsidR="00836FC1" w:rsidRPr="009142F0" w:rsidRDefault="00836FC1">
      <w:pPr>
        <w:rPr>
          <w:rFonts w:ascii="Andalus" w:hAnsi="Andalus" w:cs="Andalus"/>
          <w:sz w:val="28"/>
          <w:szCs w:val="28"/>
        </w:rPr>
      </w:pPr>
    </w:p>
    <w:tbl>
      <w:tblPr>
        <w:tblStyle w:val="a3"/>
        <w:tblW w:w="10326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2"/>
        <w:gridCol w:w="4253"/>
        <w:gridCol w:w="3521"/>
      </w:tblGrid>
      <w:tr w:rsidR="00EB21AB" w:rsidRPr="009142F0" w:rsidTr="0005550C">
        <w:trPr>
          <w:trHeight w:val="425"/>
        </w:trPr>
        <w:tc>
          <w:tcPr>
            <w:tcW w:w="2552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240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Andalus" w:hAnsi="Andalus" w:cs="Andalus"/>
                <w:sz w:val="28"/>
                <w:szCs w:val="28"/>
              </w:rPr>
              <w:t>9.30-9.55</w:t>
            </w:r>
          </w:p>
        </w:tc>
        <w:tc>
          <w:tcPr>
            <w:tcW w:w="7774" w:type="dxa"/>
            <w:gridSpan w:val="2"/>
            <w:vAlign w:val="bottom"/>
          </w:tcPr>
          <w:p w:rsidR="00EB21AB" w:rsidRPr="009142F0" w:rsidRDefault="00EB21AB" w:rsidP="00660F82">
            <w:pPr>
              <w:pStyle w:val="10"/>
              <w:shd w:val="clear" w:color="auto" w:fill="auto"/>
              <w:spacing w:line="276" w:lineRule="auto"/>
              <w:ind w:left="240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Регистрация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участников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фойе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техникума</w:t>
            </w:r>
          </w:p>
        </w:tc>
      </w:tr>
      <w:tr w:rsidR="00660F82" w:rsidRPr="009142F0" w:rsidTr="0005550C">
        <w:trPr>
          <w:trHeight w:val="425"/>
        </w:trPr>
        <w:tc>
          <w:tcPr>
            <w:tcW w:w="2552" w:type="dxa"/>
          </w:tcPr>
          <w:p w:rsidR="00660F82" w:rsidRPr="009142F0" w:rsidRDefault="00660F82" w:rsidP="00660F82">
            <w:pPr>
              <w:pStyle w:val="11"/>
              <w:shd w:val="clear" w:color="auto" w:fill="auto"/>
              <w:spacing w:line="276" w:lineRule="auto"/>
              <w:ind w:left="240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Andalus" w:hAnsi="Andalus" w:cs="Andalus"/>
                <w:sz w:val="28"/>
                <w:szCs w:val="28"/>
              </w:rPr>
              <w:t>10.00-11.35</w:t>
            </w:r>
          </w:p>
        </w:tc>
        <w:tc>
          <w:tcPr>
            <w:tcW w:w="7774" w:type="dxa"/>
            <w:gridSpan w:val="2"/>
            <w:vAlign w:val="bottom"/>
          </w:tcPr>
          <w:p w:rsidR="00660F82" w:rsidRPr="009142F0" w:rsidRDefault="00660F82" w:rsidP="00660F82">
            <w:pPr>
              <w:pStyle w:val="10"/>
              <w:shd w:val="clear" w:color="auto" w:fill="auto"/>
              <w:spacing w:line="276" w:lineRule="auto"/>
              <w:ind w:left="34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Основные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доклады</w:t>
            </w:r>
          </w:p>
        </w:tc>
      </w:tr>
      <w:tr w:rsidR="00EB21AB" w:rsidRPr="009142F0" w:rsidTr="009142F0">
        <w:trPr>
          <w:trHeight w:val="726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240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Andalus" w:hAnsi="Andalus" w:cs="Andalus"/>
                <w:sz w:val="28"/>
                <w:szCs w:val="28"/>
              </w:rPr>
              <w:t>10.00-10.05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Открытие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семинара</w:t>
            </w:r>
          </w:p>
        </w:tc>
        <w:tc>
          <w:tcPr>
            <w:tcW w:w="3521" w:type="dxa"/>
            <w:tcBorders>
              <w:bottom w:val="single" w:sz="4" w:space="0" w:color="000000" w:themeColor="text1"/>
            </w:tcBorders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120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Стебакова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Татьяна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Владимировна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>.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ректора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КОГОАУ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ДПО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ИРО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Кировской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области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</w:tr>
      <w:tr w:rsidR="00EB21AB" w:rsidRPr="009142F0" w:rsidTr="009142F0">
        <w:trPr>
          <w:trHeight w:val="1427"/>
        </w:trPr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24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создании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организации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деятельности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базового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центра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содействия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трудоустройству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выпускников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ПОО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Кировской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области</w:t>
            </w:r>
          </w:p>
        </w:tc>
        <w:tc>
          <w:tcPr>
            <w:tcW w:w="3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Родионова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Татьяна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Николаевна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начальник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отдела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профессионального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образования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Министерства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образования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Кировской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области</w:t>
            </w:r>
          </w:p>
        </w:tc>
      </w:tr>
      <w:tr w:rsidR="00EB21AB" w:rsidRPr="009142F0" w:rsidTr="009142F0">
        <w:trPr>
          <w:trHeight w:val="1154"/>
        </w:trPr>
        <w:tc>
          <w:tcPr>
            <w:tcW w:w="2552" w:type="dxa"/>
            <w:tcBorders>
              <w:top w:val="single" w:sz="4" w:space="0" w:color="000000" w:themeColor="text1"/>
            </w:tcBorders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24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Деятельность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базового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центра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содействия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трудоустройству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выпускников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ПОО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Кировской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области</w:t>
            </w:r>
          </w:p>
        </w:tc>
        <w:tc>
          <w:tcPr>
            <w:tcW w:w="3521" w:type="dxa"/>
            <w:tcBorders>
              <w:top w:val="single" w:sz="4" w:space="0" w:color="000000" w:themeColor="text1"/>
            </w:tcBorders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Лубнин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Сергей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Геннадьевич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зам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директора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по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УПР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КОГПОБУ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Кировский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авиационный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техникум</w:t>
            </w:r>
            <w:r w:rsidRPr="009142F0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</w:tr>
      <w:tr w:rsidR="00EB21AB" w:rsidRPr="009142F0" w:rsidTr="0005550C">
        <w:trPr>
          <w:trHeight w:val="1379"/>
        </w:trPr>
        <w:tc>
          <w:tcPr>
            <w:tcW w:w="2552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24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253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Взаимодействие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результаты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работы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базового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центра</w:t>
            </w:r>
            <w:r w:rsidR="009142F0"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содействия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трудоустройству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выпускников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службами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центрами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)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трудоустройства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выпускников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ПОО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Кировской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области</w:t>
            </w:r>
          </w:p>
        </w:tc>
        <w:tc>
          <w:tcPr>
            <w:tcW w:w="3521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Артамонова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Эльвира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Борисовна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руководитель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БЦСТВ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КОГПОБУ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Кировский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авиационный</w:t>
            </w:r>
          </w:p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120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техникум</w:t>
            </w:r>
            <w:r w:rsidRPr="009142F0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</w:tr>
      <w:tr w:rsidR="00EB21AB" w:rsidRPr="009142F0" w:rsidTr="0005550C">
        <w:trPr>
          <w:trHeight w:val="1704"/>
        </w:trPr>
        <w:tc>
          <w:tcPr>
            <w:tcW w:w="2552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24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253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Анализ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трудоустройства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выпускников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Кировской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области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обращающихся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органы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государственной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службы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занятости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населения</w:t>
            </w:r>
          </w:p>
        </w:tc>
        <w:tc>
          <w:tcPr>
            <w:tcW w:w="3521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120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Бритикова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Светлана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Викторовна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начальник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отдела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трудоустройства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трудовой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миграции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специальных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программ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занятости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Государственной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службы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занятости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населения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Кировской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области</w:t>
            </w:r>
          </w:p>
        </w:tc>
      </w:tr>
      <w:tr w:rsidR="00EB21AB" w:rsidRPr="009142F0" w:rsidTr="0005550C">
        <w:trPr>
          <w:trHeight w:val="1022"/>
        </w:trPr>
        <w:tc>
          <w:tcPr>
            <w:tcW w:w="2552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24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253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Деятельность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служб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центров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)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содействия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трудоустройству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выпускников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ПОО</w:t>
            </w:r>
          </w:p>
        </w:tc>
        <w:tc>
          <w:tcPr>
            <w:tcW w:w="3521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Волкова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Фаина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Леонидовна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ответственная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за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работу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ЦСТВ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КОГПОБУ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КМТТ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Артамонова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Эльвира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lastRenderedPageBreak/>
              <w:t>Борисовна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руководитель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БЦСТВ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КОГПОБУ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Кировский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авиационный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техникум</w:t>
            </w:r>
            <w:r w:rsidRPr="009142F0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</w:tr>
      <w:tr w:rsidR="00EB21AB" w:rsidRPr="009142F0" w:rsidTr="0005550C">
        <w:trPr>
          <w:trHeight w:val="696"/>
        </w:trPr>
        <w:tc>
          <w:tcPr>
            <w:tcW w:w="2552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ind w:left="24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253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Из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опыта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работы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предприятий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по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поддержке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молодых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кадров</w:t>
            </w:r>
          </w:p>
        </w:tc>
        <w:tc>
          <w:tcPr>
            <w:tcW w:w="3521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after="60" w:line="276" w:lineRule="auto"/>
              <w:ind w:left="120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АО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Лепсе</w:t>
            </w:r>
            <w:r w:rsidRPr="009142F0">
              <w:rPr>
                <w:rFonts w:ascii="Andalus" w:hAnsi="Andalus" w:cs="Andalus"/>
                <w:sz w:val="28"/>
                <w:szCs w:val="28"/>
              </w:rPr>
              <w:t>»,</w:t>
            </w:r>
          </w:p>
          <w:p w:rsidR="00EB21AB" w:rsidRPr="009142F0" w:rsidRDefault="00EB21AB" w:rsidP="00660F82">
            <w:pPr>
              <w:pStyle w:val="11"/>
              <w:shd w:val="clear" w:color="auto" w:fill="auto"/>
              <w:spacing w:before="60" w:line="276" w:lineRule="auto"/>
              <w:ind w:left="120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ПАО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Кировский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завод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Маяк</w:t>
            </w:r>
            <w:r w:rsidRPr="009142F0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</w:tr>
      <w:tr w:rsidR="00EB21AB" w:rsidRPr="009142F0" w:rsidTr="0005550C">
        <w:trPr>
          <w:trHeight w:val="311"/>
        </w:trPr>
        <w:tc>
          <w:tcPr>
            <w:tcW w:w="2552" w:type="dxa"/>
          </w:tcPr>
          <w:p w:rsidR="00EB21AB" w:rsidRPr="009142F0" w:rsidRDefault="00EB21AB" w:rsidP="00660F82">
            <w:pPr>
              <w:spacing w:line="276" w:lineRule="auto"/>
              <w:ind w:left="240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Andalus" w:hAnsi="Andalus" w:cs="Andalus"/>
                <w:sz w:val="28"/>
                <w:szCs w:val="28"/>
              </w:rPr>
              <w:t>11.35-12.00</w:t>
            </w:r>
          </w:p>
        </w:tc>
        <w:tc>
          <w:tcPr>
            <w:tcW w:w="4253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Подведение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итогов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521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Артамонова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Эльвира</w:t>
            </w:r>
            <w:r w:rsidRPr="009142F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b/>
                <w:sz w:val="28"/>
                <w:szCs w:val="28"/>
              </w:rPr>
              <w:t>Борисовна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руководитель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БЦСТВ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КОГПОБУ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Кировский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авиационный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техникум</w:t>
            </w:r>
            <w:r w:rsidRPr="009142F0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</w:tr>
      <w:tr w:rsidR="00EB21AB" w:rsidRPr="009142F0" w:rsidTr="0005550C">
        <w:trPr>
          <w:trHeight w:val="296"/>
        </w:trPr>
        <w:tc>
          <w:tcPr>
            <w:tcW w:w="2552" w:type="dxa"/>
          </w:tcPr>
          <w:p w:rsidR="00EB21AB" w:rsidRPr="009142F0" w:rsidRDefault="00EB21AB" w:rsidP="00660F82">
            <w:pPr>
              <w:spacing w:line="276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253" w:type="dxa"/>
          </w:tcPr>
          <w:p w:rsidR="00EB21AB" w:rsidRPr="009142F0" w:rsidRDefault="00EB21AB" w:rsidP="00660F82">
            <w:pPr>
              <w:pStyle w:val="11"/>
              <w:shd w:val="clear" w:color="auto" w:fill="auto"/>
              <w:spacing w:line="276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9142F0">
              <w:rPr>
                <w:rFonts w:ascii="Book Antiqua" w:hAnsi="Book Antiqua" w:cs="Andalus"/>
                <w:sz w:val="28"/>
                <w:szCs w:val="28"/>
              </w:rPr>
              <w:t>Обед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столовая</w:t>
            </w:r>
            <w:r w:rsidRPr="009142F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142F0">
              <w:rPr>
                <w:rFonts w:ascii="Book Antiqua" w:hAnsi="Book Antiqua" w:cs="Andalus"/>
                <w:sz w:val="28"/>
                <w:szCs w:val="28"/>
              </w:rPr>
              <w:t>техникума</w:t>
            </w:r>
            <w:r w:rsidRPr="009142F0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3521" w:type="dxa"/>
          </w:tcPr>
          <w:p w:rsidR="00EB21AB" w:rsidRPr="009142F0" w:rsidRDefault="00EB21AB" w:rsidP="00660F82">
            <w:pPr>
              <w:spacing w:line="276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1B6EB0" w:rsidRDefault="001B6EB0">
      <w:pPr>
        <w:rPr>
          <w:rFonts w:ascii="Times New Roman" w:hAnsi="Times New Roman" w:cs="Times New Roman"/>
          <w:sz w:val="28"/>
          <w:szCs w:val="28"/>
        </w:rPr>
      </w:pPr>
    </w:p>
    <w:p w:rsidR="001B6EB0" w:rsidRDefault="001B6E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3"/>
      </w:tblGrid>
      <w:tr w:rsidR="00AA286D" w:rsidTr="00AA286D">
        <w:trPr>
          <w:trHeight w:val="4068"/>
        </w:trPr>
        <w:tc>
          <w:tcPr>
            <w:tcW w:w="10313" w:type="dxa"/>
          </w:tcPr>
          <w:p w:rsidR="00AA286D" w:rsidRDefault="00AA286D" w:rsidP="003F4E69">
            <w:pPr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  <w:r w:rsidRPr="003F4E69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>Контактная информация:</w:t>
            </w:r>
          </w:p>
          <w:p w:rsidR="00AA286D" w:rsidRPr="003F4E69" w:rsidRDefault="00AA286D" w:rsidP="003F4E69">
            <w:pPr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</w:p>
          <w:p w:rsidR="00AA286D" w:rsidRPr="009427BC" w:rsidRDefault="00AA286D" w:rsidP="00C02B2C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427B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Базовый центр содействия трудоустройству выпускников профессиональных образовательных организаций Кировской области </w:t>
            </w:r>
            <w:r w:rsidRPr="009427BC">
              <w:rPr>
                <w:rFonts w:ascii="Book Antiqua" w:hAnsi="Book Antiqua" w:cs="Times New Roman"/>
                <w:sz w:val="24"/>
                <w:szCs w:val="24"/>
              </w:rPr>
              <w:t>(БЦСТВ ПОО Кировской области)</w:t>
            </w:r>
          </w:p>
          <w:p w:rsidR="00AA286D" w:rsidRPr="009427BC" w:rsidRDefault="00AA286D" w:rsidP="00C02B2C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427BC">
              <w:rPr>
                <w:rFonts w:ascii="Book Antiqua" w:hAnsi="Book Antiqua" w:cs="Times New Roman"/>
                <w:sz w:val="24"/>
                <w:szCs w:val="24"/>
              </w:rPr>
              <w:t xml:space="preserve">Адрес Центра: </w:t>
            </w:r>
            <w:r w:rsidRPr="009427B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Кировская область, г. Киров,</w:t>
            </w:r>
          </w:p>
          <w:p w:rsidR="00AA286D" w:rsidRPr="009427BC" w:rsidRDefault="00AA286D" w:rsidP="00C02B2C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427B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Октябрьский пр-т, 97;</w:t>
            </w:r>
            <w:r w:rsidRPr="009427B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AA286D" w:rsidRPr="009427BC" w:rsidRDefault="00AA286D" w:rsidP="00C02B2C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427BC">
              <w:rPr>
                <w:rFonts w:ascii="Book Antiqua" w:hAnsi="Book Antiqua" w:cs="Times New Roman"/>
                <w:sz w:val="24"/>
                <w:szCs w:val="24"/>
              </w:rPr>
              <w:t>Адрес сайта в сети «Интернет»:</w:t>
            </w:r>
            <w:r w:rsidR="009427B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hyperlink r:id="rId10" w:history="1">
              <w:r w:rsidRPr="009427BC">
                <w:rPr>
                  <w:rStyle w:val="ab"/>
                  <w:rFonts w:ascii="Book Antiqua" w:hAnsi="Book Antiqua" w:cs="Times New Roman"/>
                  <w:sz w:val="24"/>
                  <w:szCs w:val="24"/>
                  <w:lang w:val="en-US"/>
                </w:rPr>
                <w:t>www</w:t>
              </w:r>
            </w:hyperlink>
            <w:hyperlink r:id="rId11" w:history="1">
              <w:r w:rsidRPr="009427BC">
                <w:rPr>
                  <w:rStyle w:val="ab"/>
                  <w:rFonts w:ascii="Book Antiqua" w:hAnsi="Book Antiqua" w:cs="Times New Roman"/>
                  <w:sz w:val="24"/>
                  <w:szCs w:val="24"/>
                </w:rPr>
                <w:t>.</w:t>
              </w:r>
            </w:hyperlink>
            <w:hyperlink r:id="rId12" w:history="1">
              <w:r w:rsidRPr="009427BC">
                <w:rPr>
                  <w:rStyle w:val="ab"/>
                  <w:rFonts w:ascii="Book Antiqua" w:hAnsi="Book Antiqua" w:cs="Times New Roman"/>
                  <w:sz w:val="24"/>
                  <w:szCs w:val="24"/>
                </w:rPr>
                <w:t xml:space="preserve"> </w:t>
              </w:r>
            </w:hyperlink>
            <w:hyperlink r:id="rId13" w:history="1">
              <w:r w:rsidRPr="009427BC">
                <w:rPr>
                  <w:rStyle w:val="ab"/>
                  <w:rFonts w:ascii="Book Antiqua" w:hAnsi="Book Antiqua" w:cs="Times New Roman"/>
                  <w:sz w:val="24"/>
                  <w:szCs w:val="24"/>
                  <w:lang w:val="en-US"/>
                </w:rPr>
                <w:t>aviakat</w:t>
              </w:r>
            </w:hyperlink>
            <w:hyperlink r:id="rId14" w:history="1">
              <w:r w:rsidRPr="009427BC">
                <w:rPr>
                  <w:rStyle w:val="ab"/>
                  <w:rFonts w:ascii="Book Antiqua" w:hAnsi="Book Antiqua" w:cs="Times New Roman"/>
                  <w:sz w:val="24"/>
                  <w:szCs w:val="24"/>
                </w:rPr>
                <w:t>.</w:t>
              </w:r>
            </w:hyperlink>
            <w:hyperlink r:id="rId15" w:history="1">
              <w:r w:rsidRPr="009427BC">
                <w:rPr>
                  <w:rStyle w:val="ab"/>
                  <w:rFonts w:ascii="Book Antiqua" w:hAnsi="Book Antiqua" w:cs="Times New Roman"/>
                  <w:sz w:val="24"/>
                  <w:szCs w:val="24"/>
                  <w:lang w:val="en-US"/>
                </w:rPr>
                <w:t>ru</w:t>
              </w:r>
            </w:hyperlink>
            <w:r w:rsidRPr="009427BC"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AA286D" w:rsidRPr="009427BC" w:rsidRDefault="00AA286D" w:rsidP="00C02B2C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427BC">
              <w:rPr>
                <w:rFonts w:ascii="Book Antiqua" w:hAnsi="Book Antiqua" w:cs="Times New Roman"/>
                <w:sz w:val="24"/>
                <w:szCs w:val="24"/>
                <w:lang w:val="en-US"/>
              </w:rPr>
              <w:t>E</w:t>
            </w:r>
            <w:r w:rsidRPr="009427BC">
              <w:rPr>
                <w:rFonts w:ascii="Book Antiqua" w:hAnsi="Book Antiqua" w:cs="Times New Roman"/>
                <w:sz w:val="24"/>
                <w:szCs w:val="24"/>
              </w:rPr>
              <w:t>-</w:t>
            </w:r>
            <w:r w:rsidRPr="009427BC">
              <w:rPr>
                <w:rFonts w:ascii="Book Antiqua" w:hAnsi="Book Antiqua" w:cs="Times New Roman"/>
                <w:sz w:val="24"/>
                <w:szCs w:val="24"/>
                <w:lang w:val="en-US"/>
              </w:rPr>
              <w:t>mail</w:t>
            </w:r>
            <w:r w:rsidRPr="009427BC">
              <w:rPr>
                <w:rFonts w:ascii="Book Antiqua" w:hAnsi="Book Antiqua" w:cs="Times New Roman"/>
                <w:sz w:val="24"/>
                <w:szCs w:val="24"/>
              </w:rPr>
              <w:t>:</w:t>
            </w:r>
            <w:r w:rsidR="009427B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27BC">
              <w:rPr>
                <w:rFonts w:ascii="Book Antiqua" w:hAnsi="Book Antiqua" w:cs="Times New Roman"/>
                <w:sz w:val="24"/>
                <w:szCs w:val="24"/>
                <w:lang w:val="en-US"/>
              </w:rPr>
              <w:t>bcstv</w:t>
            </w:r>
            <w:r w:rsidRPr="009427BC">
              <w:rPr>
                <w:rFonts w:ascii="Book Antiqua" w:hAnsi="Book Antiqua" w:cs="Times New Roman"/>
                <w:sz w:val="24"/>
                <w:szCs w:val="24"/>
              </w:rPr>
              <w:t>@</w:t>
            </w:r>
            <w:r w:rsidRPr="009427BC">
              <w:rPr>
                <w:rFonts w:ascii="Book Antiqua" w:hAnsi="Book Antiqua" w:cs="Times New Roman"/>
                <w:sz w:val="24"/>
                <w:szCs w:val="24"/>
                <w:lang w:val="en-US"/>
              </w:rPr>
              <w:t>aviakat</w:t>
            </w:r>
            <w:r w:rsidRPr="009427BC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9427BC">
              <w:rPr>
                <w:rFonts w:ascii="Book Antiqua" w:hAnsi="Book Antiqua" w:cs="Times New Roman"/>
                <w:sz w:val="24"/>
                <w:szCs w:val="24"/>
                <w:lang w:val="en-US"/>
              </w:rPr>
              <w:t>ru</w:t>
            </w:r>
            <w:r w:rsidRPr="009427BC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AA286D" w:rsidRPr="009427BC" w:rsidRDefault="00AA286D" w:rsidP="00C02B2C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427BC">
              <w:rPr>
                <w:rFonts w:ascii="Book Antiqua" w:hAnsi="Book Antiqua" w:cs="Times New Roman"/>
                <w:sz w:val="24"/>
                <w:szCs w:val="24"/>
              </w:rPr>
              <w:t>Телефон: 36-58-99</w:t>
            </w:r>
          </w:p>
          <w:p w:rsidR="00AA286D" w:rsidRPr="001B6EB0" w:rsidRDefault="00AA286D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B6EB0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:rsidR="00AA286D" w:rsidRPr="001B6EB0" w:rsidRDefault="00AA286D" w:rsidP="001B6EB0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EB21AB" w:rsidRPr="001B6EB0" w:rsidRDefault="00EB21AB">
      <w:pPr>
        <w:rPr>
          <w:rFonts w:ascii="Times New Roman" w:hAnsi="Times New Roman" w:cs="Times New Roman"/>
          <w:sz w:val="28"/>
          <w:szCs w:val="28"/>
        </w:rPr>
      </w:pPr>
    </w:p>
    <w:sectPr w:rsidR="00EB21AB" w:rsidRPr="001B6EB0" w:rsidSect="0003789E">
      <w:pgSz w:w="11906" w:h="16838"/>
      <w:pgMar w:top="851" w:right="851" w:bottom="737" w:left="1701" w:header="709" w:footer="709" w:gutter="0"/>
      <w:pgBorders w:offsetFrom="page">
        <w:top w:val="thinThickThinLargeGap" w:sz="24" w:space="29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44" w:rsidRPr="00ED1844" w:rsidRDefault="00ED1844" w:rsidP="00ED1844">
      <w:pPr>
        <w:pStyle w:val="10"/>
        <w:spacing w:after="0" w:line="240" w:lineRule="auto"/>
        <w:rPr>
          <w:rFonts w:ascii="Arial" w:hAnsi="Arial" w:cs="Arial"/>
          <w:sz w:val="20"/>
          <w:szCs w:val="20"/>
        </w:rPr>
      </w:pPr>
      <w:r>
        <w:separator/>
      </w:r>
    </w:p>
  </w:endnote>
  <w:endnote w:type="continuationSeparator" w:id="0">
    <w:p w:rsidR="00ED1844" w:rsidRPr="00ED1844" w:rsidRDefault="00ED1844" w:rsidP="00ED1844">
      <w:pPr>
        <w:pStyle w:val="10"/>
        <w:spacing w:after="0" w:line="240" w:lineRule="auto"/>
        <w:rPr>
          <w:rFonts w:ascii="Arial" w:hAnsi="Arial" w:cs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44" w:rsidRPr="00ED1844" w:rsidRDefault="00ED1844" w:rsidP="00ED1844">
      <w:pPr>
        <w:pStyle w:val="10"/>
        <w:spacing w:after="0" w:line="240" w:lineRule="auto"/>
        <w:rPr>
          <w:rFonts w:ascii="Arial" w:hAnsi="Arial" w:cs="Arial"/>
          <w:sz w:val="20"/>
          <w:szCs w:val="20"/>
        </w:rPr>
      </w:pPr>
      <w:r>
        <w:separator/>
      </w:r>
    </w:p>
  </w:footnote>
  <w:footnote w:type="continuationSeparator" w:id="0">
    <w:p w:rsidR="00ED1844" w:rsidRPr="00ED1844" w:rsidRDefault="00ED1844" w:rsidP="00ED1844">
      <w:pPr>
        <w:pStyle w:val="10"/>
        <w:spacing w:after="0" w:line="240" w:lineRule="auto"/>
        <w:rPr>
          <w:rFonts w:ascii="Arial" w:hAnsi="Arial" w:cs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CFAF"/>
      </v:shape>
    </w:pict>
  </w:numPicBullet>
  <w:abstractNum w:abstractNumId="0">
    <w:nsid w:val="43583AD9"/>
    <w:multiLevelType w:val="hybridMultilevel"/>
    <w:tmpl w:val="CB2ABBE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1AB"/>
    <w:rsid w:val="000070A0"/>
    <w:rsid w:val="00016160"/>
    <w:rsid w:val="0003789E"/>
    <w:rsid w:val="0005550C"/>
    <w:rsid w:val="000D3F7D"/>
    <w:rsid w:val="001B6EB0"/>
    <w:rsid w:val="001C7F8A"/>
    <w:rsid w:val="002C0355"/>
    <w:rsid w:val="003F4E69"/>
    <w:rsid w:val="00405545"/>
    <w:rsid w:val="00494EB2"/>
    <w:rsid w:val="004C0B9A"/>
    <w:rsid w:val="004E296B"/>
    <w:rsid w:val="005F1A5F"/>
    <w:rsid w:val="00660F82"/>
    <w:rsid w:val="00766786"/>
    <w:rsid w:val="008079BF"/>
    <w:rsid w:val="00836FC1"/>
    <w:rsid w:val="009142F0"/>
    <w:rsid w:val="009427BC"/>
    <w:rsid w:val="009E2186"/>
    <w:rsid w:val="00AA286D"/>
    <w:rsid w:val="00BE53C8"/>
    <w:rsid w:val="00C02B2C"/>
    <w:rsid w:val="00C73AFA"/>
    <w:rsid w:val="00CB2F23"/>
    <w:rsid w:val="00CD657A"/>
    <w:rsid w:val="00CE786B"/>
    <w:rsid w:val="00DB1C4E"/>
    <w:rsid w:val="00EB21AB"/>
    <w:rsid w:val="00ED1844"/>
    <w:rsid w:val="00F06A73"/>
    <w:rsid w:val="00F1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1AB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1AB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21">
    <w:name w:val="Основной текст (2) + Не полужирный"/>
    <w:basedOn w:val="2"/>
    <w:rsid w:val="00EB21AB"/>
    <w:rPr>
      <w:rFonts w:eastAsia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">
    <w:name w:val="Заголовок №1_"/>
    <w:basedOn w:val="a0"/>
    <w:link w:val="10"/>
    <w:rsid w:val="00EB21A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B21AB"/>
    <w:pPr>
      <w:widowControl/>
      <w:shd w:val="clear" w:color="auto" w:fill="FFFFFF"/>
      <w:autoSpaceDE/>
      <w:autoSpaceDN/>
      <w:adjustRightInd/>
      <w:spacing w:after="300" w:line="326" w:lineRule="exact"/>
      <w:jc w:val="right"/>
      <w:outlineLvl w:val="0"/>
    </w:pPr>
    <w:rPr>
      <w:rFonts w:ascii="Times New Roman" w:hAnsi="Times New Roman" w:cs="Times New Roman"/>
      <w:sz w:val="25"/>
      <w:szCs w:val="25"/>
    </w:rPr>
  </w:style>
  <w:style w:type="table" w:styleId="a3">
    <w:name w:val="Table Grid"/>
    <w:basedOn w:val="a1"/>
    <w:uiPriority w:val="59"/>
    <w:rsid w:val="00EB2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EB21A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4"/>
    <w:rsid w:val="00EB21AB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EB21AB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21AB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9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18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1844"/>
    <w:rPr>
      <w:rFonts w:ascii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ED18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844"/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C02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cstv.aviak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stv.aviaka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stv.aviak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cstv.aviakat.ru/" TargetMode="External"/><Relationship Id="rId10" Type="http://schemas.openxmlformats.org/officeDocument/2006/relationships/hyperlink" Target="http://www.bcstv.aviaka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bcstv.aviaka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0C5A-6D42-4521-9A42-4F7A4D23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cpo01</dc:creator>
  <cp:lastModifiedBy>User</cp:lastModifiedBy>
  <cp:revision>9</cp:revision>
  <cp:lastPrinted>2017-01-24T08:18:00Z</cp:lastPrinted>
  <dcterms:created xsi:type="dcterms:W3CDTF">2017-01-24T05:56:00Z</dcterms:created>
  <dcterms:modified xsi:type="dcterms:W3CDTF">2017-01-29T09:34:00Z</dcterms:modified>
</cp:coreProperties>
</file>