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E" w:rsidRDefault="007F79FE" w:rsidP="007F79FE">
      <w:pPr>
        <w:pStyle w:val="a8"/>
        <w:rPr>
          <w:b w:val="0"/>
          <w:sz w:val="28"/>
          <w:szCs w:val="28"/>
        </w:rPr>
      </w:pPr>
      <w:r w:rsidRPr="0014424B">
        <w:rPr>
          <w:b w:val="0"/>
          <w:sz w:val="28"/>
          <w:szCs w:val="28"/>
        </w:rPr>
        <w:t>Кировское областное г</w:t>
      </w:r>
      <w:r>
        <w:rPr>
          <w:b w:val="0"/>
          <w:sz w:val="28"/>
          <w:szCs w:val="28"/>
        </w:rPr>
        <w:t xml:space="preserve">осударственное </w:t>
      </w:r>
      <w:r w:rsidRPr="0014424B">
        <w:rPr>
          <w:b w:val="0"/>
          <w:sz w:val="28"/>
          <w:szCs w:val="28"/>
        </w:rPr>
        <w:t>профессионально</w:t>
      </w:r>
      <w:r>
        <w:rPr>
          <w:b w:val="0"/>
          <w:sz w:val="28"/>
          <w:szCs w:val="28"/>
        </w:rPr>
        <w:t xml:space="preserve">е </w:t>
      </w:r>
    </w:p>
    <w:p w:rsidR="007F79FE" w:rsidRDefault="007F79FE" w:rsidP="007F79FE">
      <w:pPr>
        <w:pStyle w:val="a8"/>
        <w:rPr>
          <w:b w:val="0"/>
          <w:sz w:val="28"/>
          <w:szCs w:val="28"/>
        </w:rPr>
      </w:pPr>
      <w:r w:rsidRPr="0014424B">
        <w:rPr>
          <w:b w:val="0"/>
          <w:sz w:val="28"/>
          <w:szCs w:val="28"/>
        </w:rPr>
        <w:t xml:space="preserve">образовательное бюджетное учреждение </w:t>
      </w:r>
    </w:p>
    <w:p w:rsidR="007F79FE" w:rsidRDefault="007F79FE" w:rsidP="007F79FE">
      <w:pPr>
        <w:pStyle w:val="a8"/>
        <w:rPr>
          <w:b w:val="0"/>
          <w:sz w:val="28"/>
          <w:szCs w:val="28"/>
        </w:rPr>
      </w:pPr>
      <w:r w:rsidRPr="0014424B">
        <w:rPr>
          <w:b w:val="0"/>
          <w:sz w:val="28"/>
          <w:szCs w:val="28"/>
        </w:rPr>
        <w:t>«Кировский авиационный техникум»</w:t>
      </w:r>
    </w:p>
    <w:p w:rsidR="007F79FE" w:rsidRDefault="007F79FE" w:rsidP="007F79FE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(КОГПОБУ </w:t>
      </w:r>
      <w:r w:rsidRPr="0014424B">
        <w:rPr>
          <w:b w:val="0"/>
          <w:sz w:val="28"/>
          <w:szCs w:val="28"/>
        </w:rPr>
        <w:t xml:space="preserve"> «Кировский авиационный техникум»</w:t>
      </w:r>
      <w:r>
        <w:rPr>
          <w:b w:val="0"/>
          <w:sz w:val="28"/>
          <w:szCs w:val="28"/>
        </w:rPr>
        <w:t>)</w:t>
      </w: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214A11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1209675</wp:posOffset>
            </wp:positionH>
            <wp:positionV relativeFrom="margin">
              <wp:posOffset>1375410</wp:posOffset>
            </wp:positionV>
            <wp:extent cx="3074670" cy="3444240"/>
            <wp:effectExtent l="19050" t="0" r="0" b="0"/>
            <wp:wrapSquare wrapText="bothSides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14A11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2B3623" w:rsidRDefault="0049156A" w:rsidP="004915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9156A" w:rsidRPr="002B3623" w:rsidRDefault="00947B07" w:rsidP="00947B0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B3623">
        <w:rPr>
          <w:rFonts w:ascii="Times New Roman" w:hAnsi="Times New Roman" w:cs="Times New Roman"/>
          <w:sz w:val="32"/>
          <w:szCs w:val="32"/>
        </w:rPr>
        <w:t xml:space="preserve">                              Областной семинар</w:t>
      </w:r>
    </w:p>
    <w:p w:rsidR="007F79FE" w:rsidRPr="002B3623" w:rsidRDefault="00947B07" w:rsidP="00214A11">
      <w:pPr>
        <w:pStyle w:val="20"/>
        <w:shd w:val="clear" w:color="auto" w:fill="auto"/>
        <w:spacing w:line="276" w:lineRule="auto"/>
        <w:ind w:right="686"/>
        <w:jc w:val="center"/>
        <w:rPr>
          <w:b/>
          <w:sz w:val="32"/>
          <w:szCs w:val="32"/>
        </w:rPr>
      </w:pPr>
      <w:r w:rsidRPr="002B3623">
        <w:rPr>
          <w:b/>
          <w:sz w:val="32"/>
          <w:szCs w:val="32"/>
        </w:rPr>
        <w:t>«</w:t>
      </w:r>
      <w:r w:rsidR="00214A11" w:rsidRPr="002B3623">
        <w:rPr>
          <w:b/>
          <w:sz w:val="32"/>
          <w:szCs w:val="32"/>
        </w:rPr>
        <w:t>Организация служб (центров) содействия трудоустройству выпускников профессиональных образовательных организаций</w:t>
      </w:r>
      <w:r w:rsidRPr="002B3623">
        <w:rPr>
          <w:b/>
          <w:sz w:val="32"/>
          <w:szCs w:val="32"/>
        </w:rPr>
        <w:t>»</w:t>
      </w:r>
    </w:p>
    <w:p w:rsidR="0049156A" w:rsidRPr="00214A11" w:rsidRDefault="0049156A" w:rsidP="00214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49156A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49156A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49156A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49156A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49156A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49156A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49156A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56A" w:rsidRPr="0049156A" w:rsidRDefault="0049156A" w:rsidP="0049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165" w:rsidRDefault="00652165" w:rsidP="007F7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65" w:rsidRDefault="00652165" w:rsidP="007F7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9B" w:rsidRDefault="00EC299B" w:rsidP="007F7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9B" w:rsidRDefault="00EC299B" w:rsidP="007F7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56A" w:rsidRDefault="007F79FE" w:rsidP="007F7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</w:t>
      </w:r>
    </w:p>
    <w:p w:rsidR="007F79FE" w:rsidRDefault="007F79FE" w:rsidP="007F7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8867FB" w:rsidRDefault="008867FB" w:rsidP="00544B1D">
      <w:pPr>
        <w:tabs>
          <w:tab w:val="left" w:pos="6096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lastRenderedPageBreak/>
        <w:t>31 января 2017  года на базе КОГПОБУ «Кировский авиационный техникум» в соответствии с планом работы базового центра содействия трудоустройству выпускников профессиональных образовательных организаций Кировской  области состоялся областной семинар на тему: «Организация служб (центров) содействия трудоустройству выпускников профессиональных образовательных организаций».</w:t>
      </w:r>
    </w:p>
    <w:p w:rsidR="002F40C5" w:rsidRPr="002F40C5" w:rsidRDefault="008867FB" w:rsidP="006633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t>На семинар были приглашены руководители  Центров (служб) содействия трудоустройству выпускников профессиональных образовательных организаций Кировской области.</w:t>
      </w:r>
    </w:p>
    <w:p w:rsidR="00DE20F6" w:rsidRPr="002F40C5" w:rsidRDefault="00663364" w:rsidP="00544B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2160270</wp:posOffset>
            </wp:positionV>
            <wp:extent cx="2137410" cy="1424940"/>
            <wp:effectExtent l="19050" t="0" r="0" b="0"/>
            <wp:wrapSquare wrapText="bothSides"/>
            <wp:docPr id="14" name="Рисунок 3" descr="E:\БЦСТВ\СЕМИНАР 2017\на сай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ЦСТВ\СЕМИНАР 2017\на сайт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7FB" w:rsidRPr="002F40C5">
        <w:rPr>
          <w:rFonts w:ascii="Times New Roman" w:hAnsi="Times New Roman" w:cs="Times New Roman"/>
          <w:sz w:val="28"/>
          <w:szCs w:val="28"/>
        </w:rPr>
        <w:t>В работе семинара приняли участие представители из 36 профессиональных образовательных организаций Кировской области.</w:t>
      </w:r>
    </w:p>
    <w:p w:rsidR="00663364" w:rsidRDefault="008867FB" w:rsidP="00663364">
      <w:pPr>
        <w:tabs>
          <w:tab w:val="left" w:pos="2977"/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t>На семинаре были рассмотрены вопросы о создании и организации деятельности базового центра содействия трудоустройству выпускников ПОО Кировской области, о взаимодействии и результатах работы базового центра содействия трудоустройству выпускников со службами (центрами) трудоустройства выпускников ПОО Кировской области, о ситуации на рынке труда Кировской области. Даны рекомендации по организации работы Центров (служб) содействия трудоустройству в профессиональных образовательных организациях Кировской области.</w:t>
      </w:r>
    </w:p>
    <w:p w:rsidR="00663364" w:rsidRPr="002F40C5" w:rsidRDefault="00544B1D" w:rsidP="00663364">
      <w:pPr>
        <w:tabs>
          <w:tab w:val="left" w:pos="2977"/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5200650</wp:posOffset>
            </wp:positionV>
            <wp:extent cx="2007870" cy="1333500"/>
            <wp:effectExtent l="19050" t="0" r="0" b="0"/>
            <wp:wrapSquare wrapText="bothSides"/>
            <wp:docPr id="13" name="Рисунок 1" descr="E:\БЦСТВ\СЕМИНАР 2017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ЦСТВ\СЕМИНАР 2017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364" w:rsidRDefault="008867FB" w:rsidP="00663364">
      <w:pPr>
        <w:tabs>
          <w:tab w:val="left" w:pos="63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t xml:space="preserve">Семинар открыла и.о. ректора КОГОАУ ДПО «ИРО Кировской области» Стебакова Татьяна Владимировна. </w:t>
      </w:r>
    </w:p>
    <w:p w:rsidR="00663364" w:rsidRDefault="00544B1D" w:rsidP="00663364">
      <w:pPr>
        <w:tabs>
          <w:tab w:val="left" w:pos="637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6191250</wp:posOffset>
            </wp:positionV>
            <wp:extent cx="2137410" cy="1424940"/>
            <wp:effectExtent l="19050" t="0" r="0" b="0"/>
            <wp:wrapSquare wrapText="bothSides"/>
            <wp:docPr id="31" name="Рисунок 13" descr="E:\БЦСТВ\СЕМИНАР 2017\на 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БЦСТВ\СЕМИНАР 2017\на сайт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7FB" w:rsidRDefault="008867FB" w:rsidP="00663364">
      <w:pPr>
        <w:tabs>
          <w:tab w:val="left" w:pos="3402"/>
          <w:tab w:val="left" w:pos="63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t>Важные проблемы трудоустройства осветила Родионова Татьяна Николаевна, начальник отдела профессионального образования Министерства образования Кировской области.</w:t>
      </w:r>
    </w:p>
    <w:p w:rsidR="00DE20F6" w:rsidRDefault="00663364" w:rsidP="00663364">
      <w:pPr>
        <w:tabs>
          <w:tab w:val="left" w:pos="6096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3960495</wp:posOffset>
            </wp:positionH>
            <wp:positionV relativeFrom="margin">
              <wp:posOffset>7852410</wp:posOffset>
            </wp:positionV>
            <wp:extent cx="2007870" cy="1341120"/>
            <wp:effectExtent l="19050" t="0" r="0" b="0"/>
            <wp:wrapSquare wrapText="bothSides"/>
            <wp:docPr id="15" name="Рисунок 4" descr="E:\БЦСТВ\СЕМИНАР 2017\на сай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ЦСТВ\СЕМИНАР 2017\на сайт\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7FB" w:rsidRDefault="008867FB" w:rsidP="00663364">
      <w:pPr>
        <w:tabs>
          <w:tab w:val="left" w:pos="2835"/>
          <w:tab w:val="left" w:pos="29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t>О создании, деятельности и задачах базового центра содействия трудоустройству выпускников ПОО Кировской области рассказал Лубнин Сергей Геннадьевич, заместитель директора по учебно-производственной работе КОГПОБУ «Кировский авиационный техникум».</w:t>
      </w:r>
    </w:p>
    <w:p w:rsidR="008867FB" w:rsidRDefault="00663364" w:rsidP="006633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262890</wp:posOffset>
            </wp:positionV>
            <wp:extent cx="2014855" cy="1417320"/>
            <wp:effectExtent l="19050" t="0" r="4445" b="0"/>
            <wp:wrapSquare wrapText="bothSides"/>
            <wp:docPr id="19" name="Рисунок 5" descr="E:\БЦСТВ\СЕМИНАР 2017\на сай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БЦСТВ\СЕМИНАР 2017\на сайт\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7FB" w:rsidRPr="002F40C5">
        <w:rPr>
          <w:rFonts w:ascii="Times New Roman" w:hAnsi="Times New Roman" w:cs="Times New Roman"/>
          <w:sz w:val="28"/>
          <w:szCs w:val="28"/>
        </w:rPr>
        <w:t>О взаимодействии и результатах работы базового центра содействия трудоустройству выпускников со службами (центрами) трудоустройства выпускников ПОО Кировской области рассказала руководитель БЦСТВ  КОГПОБУ «Кировский авиационный техникум» Артамонова Эльвира Борисовна.</w:t>
      </w:r>
      <w:r w:rsidR="00C4343B">
        <w:rPr>
          <w:rFonts w:ascii="Times New Roman" w:hAnsi="Times New Roman" w:cs="Times New Roman"/>
          <w:sz w:val="28"/>
          <w:szCs w:val="28"/>
        </w:rPr>
        <w:t xml:space="preserve"> Даны рекомендации по заполнению форм по трудоустройству выпускников. </w:t>
      </w:r>
    </w:p>
    <w:p w:rsidR="008867FB" w:rsidRDefault="00544B1D" w:rsidP="00544B1D">
      <w:pPr>
        <w:tabs>
          <w:tab w:val="left" w:pos="2835"/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2115820</wp:posOffset>
            </wp:positionV>
            <wp:extent cx="2099310" cy="1478280"/>
            <wp:effectExtent l="19050" t="0" r="0" b="0"/>
            <wp:wrapSquare wrapText="bothSides"/>
            <wp:docPr id="20" name="Рисунок 6" descr="E:\БЦСТВ\СЕМИНАР 2017\на сай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БЦСТВ\СЕМИНАР 2017\на сайт\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3960495</wp:posOffset>
            </wp:positionH>
            <wp:positionV relativeFrom="margin">
              <wp:posOffset>3989070</wp:posOffset>
            </wp:positionV>
            <wp:extent cx="1984375" cy="1394460"/>
            <wp:effectExtent l="19050" t="0" r="0" b="0"/>
            <wp:wrapSquare wrapText="bothSides"/>
            <wp:docPr id="21" name="Рисунок 7" descr="E:\БЦСТВ\СЕМИНАР 2017\на сайт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БЦСТВ\СЕМИНАР 2017\на сайт\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7FB" w:rsidRPr="002F40C5">
        <w:rPr>
          <w:rFonts w:ascii="Times New Roman" w:hAnsi="Times New Roman" w:cs="Times New Roman"/>
          <w:sz w:val="28"/>
          <w:szCs w:val="28"/>
        </w:rPr>
        <w:t>Анализ трудоустройства выпускников Кировской области, обращающихся в органы государственной службы занятости населения провела начальник отдела трудоустройства, трудовой миграции и специальных программ занятости Государственной службы занятости населения Кировской области Бритикова Светлана Викторовна.</w:t>
      </w:r>
    </w:p>
    <w:p w:rsidR="008867FB" w:rsidRDefault="008867FB" w:rsidP="00544B1D">
      <w:pPr>
        <w:tabs>
          <w:tab w:val="left" w:pos="63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t>Поделилась опытом о своей работе по содействию трудоустройству выпускников ответственная за работу центра содействия трудоустройству выпускников КОГПОБУ «Кировский механико-технологический техникум» Волкова Фаина Леонидовна.</w:t>
      </w:r>
    </w:p>
    <w:p w:rsidR="00DE20F6" w:rsidRDefault="00DE20F6" w:rsidP="006633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F6" w:rsidRDefault="008867FB" w:rsidP="00544B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t>Опытом работы предприятий по поддержке молодых кадров поделились заместитель начальника отдела управления персоналом Пантелеев Александр Леонидович, АО «Лепсе» и инженер по подготовке кадров Блинова Ольга Юрьевна, ПАО «Кировский завод Маяк». </w:t>
      </w:r>
    </w:p>
    <w:p w:rsidR="00DE20F6" w:rsidRDefault="00544B1D" w:rsidP="006633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3312795</wp:posOffset>
            </wp:positionH>
            <wp:positionV relativeFrom="margin">
              <wp:posOffset>6602730</wp:posOffset>
            </wp:positionV>
            <wp:extent cx="1893570" cy="1341120"/>
            <wp:effectExtent l="19050" t="0" r="0" b="0"/>
            <wp:wrapSquare wrapText="bothSides"/>
            <wp:docPr id="28" name="Рисунок 12" descr="E:\БЦСТВ\СЕМИНАР 2017\на сайт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БЦСТВ\СЕМИНАР 2017\на сайт\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782955</wp:posOffset>
            </wp:positionH>
            <wp:positionV relativeFrom="margin">
              <wp:posOffset>6602730</wp:posOffset>
            </wp:positionV>
            <wp:extent cx="1908810" cy="1341120"/>
            <wp:effectExtent l="19050" t="0" r="0" b="0"/>
            <wp:wrapSquare wrapText="bothSides"/>
            <wp:docPr id="23" name="Рисунок 8" descr="E:\БЦСТВ\СЕМИНАР 2017\на сайт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БЦСТВ\СЕМИНАР 2017\на сайт\0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0F6" w:rsidRDefault="00DE20F6" w:rsidP="006633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F6" w:rsidRDefault="00DE20F6" w:rsidP="006633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F6" w:rsidRDefault="00DE20F6" w:rsidP="006633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F6" w:rsidRPr="002F40C5" w:rsidRDefault="00DE20F6" w:rsidP="006633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B07" w:rsidRDefault="00947B07" w:rsidP="006633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21E" w:rsidRDefault="00A3021E" w:rsidP="00544B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7FB" w:rsidRDefault="008867FB" w:rsidP="00544B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t xml:space="preserve">В заключение мероприятия были </w:t>
      </w:r>
      <w:r w:rsidR="009A7D7E">
        <w:rPr>
          <w:rFonts w:ascii="Times New Roman" w:hAnsi="Times New Roman" w:cs="Times New Roman"/>
          <w:sz w:val="28"/>
          <w:szCs w:val="28"/>
        </w:rPr>
        <w:t>озвучены</w:t>
      </w:r>
      <w:r w:rsidRPr="002F40C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F40C5">
        <w:rPr>
          <w:rFonts w:ascii="Times New Roman" w:hAnsi="Times New Roman" w:cs="Times New Roman"/>
          <w:sz w:val="28"/>
          <w:szCs w:val="28"/>
        </w:rPr>
        <w:t>и по итогам областного семинара</w:t>
      </w:r>
      <w:r w:rsidR="009A7D7E">
        <w:rPr>
          <w:rFonts w:ascii="Times New Roman" w:hAnsi="Times New Roman" w:cs="Times New Roman"/>
          <w:sz w:val="28"/>
          <w:szCs w:val="28"/>
        </w:rPr>
        <w:t>. Рекомендации для ц</w:t>
      </w:r>
      <w:r w:rsidR="009A7D7E" w:rsidRPr="00AC1A88">
        <w:rPr>
          <w:rFonts w:ascii="Times New Roman" w:hAnsi="Times New Roman" w:cs="Times New Roman"/>
          <w:sz w:val="28"/>
          <w:szCs w:val="28"/>
        </w:rPr>
        <w:t xml:space="preserve">ентров (служб) содействия трудоустройству выпускников профессиональных образовательных организаций </w:t>
      </w:r>
      <w:r w:rsidR="009A7D7E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2F40C5">
        <w:rPr>
          <w:rFonts w:ascii="Times New Roman" w:hAnsi="Times New Roman" w:cs="Times New Roman"/>
          <w:sz w:val="28"/>
          <w:szCs w:val="28"/>
        </w:rPr>
        <w:t xml:space="preserve"> размещены на сайте </w:t>
      </w:r>
      <w:hyperlink r:id="rId18" w:history="1">
        <w:r w:rsidR="002F40C5" w:rsidRPr="004915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F40C5" w:rsidRPr="004915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F40C5" w:rsidRPr="004915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aviakat</w:t>
        </w:r>
        <w:r w:rsidR="002F40C5" w:rsidRPr="004915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F40C5" w:rsidRPr="004915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40C5">
        <w:t xml:space="preserve"> </w:t>
      </w:r>
      <w:r w:rsidR="009A7D7E">
        <w:rPr>
          <w:rFonts w:ascii="Times New Roman" w:hAnsi="Times New Roman" w:cs="Times New Roman"/>
          <w:sz w:val="28"/>
          <w:szCs w:val="28"/>
        </w:rPr>
        <w:t>КОГПОБУ «Кировский авиационный техникум»</w:t>
      </w:r>
      <w:r w:rsidR="00947B07">
        <w:rPr>
          <w:rFonts w:ascii="Times New Roman" w:hAnsi="Times New Roman" w:cs="Times New Roman"/>
          <w:sz w:val="28"/>
          <w:szCs w:val="28"/>
        </w:rPr>
        <w:t>.</w:t>
      </w:r>
    </w:p>
    <w:p w:rsidR="00410CF5" w:rsidRDefault="00410CF5" w:rsidP="00544B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A6B" w:rsidRPr="00544B1D" w:rsidRDefault="00B60A6B" w:rsidP="00544B1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итогам семинара «Организация служб (центров) содействия трудоустройству выпускников профессиональных образовательных организаций» </w:t>
      </w:r>
    </w:p>
    <w:p w:rsidR="00B60A6B" w:rsidRDefault="00B60A6B" w:rsidP="00663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1. Оптимизировать работу Центров (служб) содействия трудоустройству выпускников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AC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A6B" w:rsidRDefault="00B60A6B" w:rsidP="00663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2. Использовать актуальные формы работы Центров (служб) содействия трудоустройству выпускников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Кировской области. Р</w:t>
      </w:r>
      <w:r w:rsidRPr="00AC1A88">
        <w:rPr>
          <w:rFonts w:ascii="Times New Roman" w:hAnsi="Times New Roman" w:cs="Times New Roman"/>
          <w:sz w:val="28"/>
          <w:szCs w:val="28"/>
        </w:rPr>
        <w:t>асширять спектр мероприятий, направленных на помощь студентам в трудоустройстве: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88">
        <w:rPr>
          <w:rFonts w:ascii="Times New Roman" w:hAnsi="Times New Roman" w:cs="Times New Roman"/>
          <w:sz w:val="28"/>
          <w:szCs w:val="28"/>
        </w:rPr>
        <w:t xml:space="preserve">информационно-обучающих семинаров, мастер-классов и других мероприятий, способствующих трудоустройству; </w:t>
      </w: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AC1A88">
        <w:rPr>
          <w:rFonts w:ascii="Times New Roman" w:hAnsi="Times New Roman" w:cs="Times New Roman"/>
          <w:sz w:val="28"/>
          <w:szCs w:val="28"/>
        </w:rPr>
        <w:t xml:space="preserve"> студентов и выпускников образовательных учреждений с перспективами трудоустройства по выбираемой специальности и условиями работы на предприятиях, в учреждениях и организациях. </w:t>
      </w:r>
    </w:p>
    <w:p w:rsidR="00B60A6B" w:rsidRDefault="00B60A6B" w:rsidP="00663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3. Совершенствовать в профессиональных образовательных организациях благоприятную информационно-образовательную среду, способствующую формированию общих и профессиональных компетенций обучающихся, важных личностных качеств для подготовки конкурентоспособного выпускника. </w:t>
      </w:r>
    </w:p>
    <w:p w:rsidR="00B60A6B" w:rsidRDefault="00B60A6B" w:rsidP="00663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>5. Расширять взаимодействие с социальными партнерами, выступающими в качестве работодате</w:t>
      </w:r>
      <w:r>
        <w:rPr>
          <w:rFonts w:ascii="Times New Roman" w:hAnsi="Times New Roman" w:cs="Times New Roman"/>
          <w:sz w:val="28"/>
          <w:szCs w:val="28"/>
        </w:rPr>
        <w:t>лей для студентов и выпускников.</w:t>
      </w:r>
      <w:r w:rsidRPr="00AC1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6B" w:rsidRDefault="00B60A6B" w:rsidP="00663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6. Работать над обучением выпускников современным технологиям поиска работы и трудоустройства. </w:t>
      </w:r>
    </w:p>
    <w:p w:rsidR="00B60A6B" w:rsidRDefault="00B60A6B" w:rsidP="00663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AC1A88">
        <w:rPr>
          <w:rFonts w:ascii="Times New Roman" w:hAnsi="Times New Roman" w:cs="Times New Roman"/>
          <w:sz w:val="28"/>
          <w:szCs w:val="28"/>
        </w:rPr>
        <w:t xml:space="preserve"> тесное сотрудничество с местными органами власти,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со службами занятости населения в городе Кирове и</w:t>
      </w:r>
      <w:r w:rsidRPr="00AC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AC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A6B" w:rsidRDefault="00B60A6B" w:rsidP="00663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8. Усилить работу по профессиональной ориентации, проведению комплекса мероприятий, способствующих повышению престижа различных специальностей и профессий среднего профессионального образования, включая использование возможностей социальной рекламы, движения WorldSkills, олимпиад профессионального мастерства, профессиональных конкурсов. </w:t>
      </w:r>
    </w:p>
    <w:p w:rsidR="00B60A6B" w:rsidRDefault="00B60A6B" w:rsidP="00663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>9. Аккумулировать</w:t>
      </w:r>
      <w:r>
        <w:rPr>
          <w:rFonts w:ascii="Times New Roman" w:hAnsi="Times New Roman" w:cs="Times New Roman"/>
          <w:sz w:val="28"/>
          <w:szCs w:val="28"/>
        </w:rPr>
        <w:t xml:space="preserve"> (сосредотачивать, накапливать, собирать)</w:t>
      </w:r>
      <w:r w:rsidRPr="00AC1A88">
        <w:rPr>
          <w:rFonts w:ascii="Times New Roman" w:hAnsi="Times New Roman" w:cs="Times New Roman"/>
          <w:sz w:val="28"/>
          <w:szCs w:val="28"/>
        </w:rPr>
        <w:t xml:space="preserve"> опыт содействия трудоустройству выпускников ПОО по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C1A88">
        <w:rPr>
          <w:rFonts w:ascii="Times New Roman" w:hAnsi="Times New Roman" w:cs="Times New Roman"/>
          <w:sz w:val="28"/>
          <w:szCs w:val="28"/>
        </w:rPr>
        <w:t xml:space="preserve">области и применения лучших практик Центров (служб) содействия трудоустройству выпускников в профессиональных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AC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5E1" w:rsidRPr="002535E1" w:rsidRDefault="00B60A6B" w:rsidP="00D01F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10. Организовать сбор и хранение информации, подтверждающей трудоустройство выпускников, </w:t>
      </w:r>
      <w:r>
        <w:rPr>
          <w:rFonts w:ascii="Times New Roman" w:hAnsi="Times New Roman" w:cs="Times New Roman"/>
          <w:sz w:val="28"/>
          <w:szCs w:val="28"/>
        </w:rPr>
        <w:t>за 2</w:t>
      </w:r>
      <w:r w:rsidRPr="00AC1A88">
        <w:rPr>
          <w:rFonts w:ascii="Times New Roman" w:hAnsi="Times New Roman" w:cs="Times New Roman"/>
          <w:sz w:val="28"/>
          <w:szCs w:val="28"/>
        </w:rPr>
        <w:t xml:space="preserve"> последних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535E1" w:rsidRPr="002535E1" w:rsidSect="002B3623">
      <w:foot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FB" w:rsidRDefault="008867FB" w:rsidP="00970ABD">
      <w:r>
        <w:separator/>
      </w:r>
    </w:p>
  </w:endnote>
  <w:endnote w:type="continuationSeparator" w:id="0">
    <w:p w:rsidR="008867FB" w:rsidRDefault="008867FB" w:rsidP="0097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2705"/>
      <w:docPartObj>
        <w:docPartGallery w:val="Page Numbers (Bottom of Page)"/>
        <w:docPartUnique/>
      </w:docPartObj>
    </w:sdtPr>
    <w:sdtEndPr/>
    <w:sdtContent>
      <w:p w:rsidR="008867FB" w:rsidRDefault="00D01F5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7FB" w:rsidRDefault="008867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FB" w:rsidRDefault="008867FB" w:rsidP="00970ABD">
      <w:r>
        <w:separator/>
      </w:r>
    </w:p>
  </w:footnote>
  <w:footnote w:type="continuationSeparator" w:id="0">
    <w:p w:rsidR="008867FB" w:rsidRDefault="008867FB" w:rsidP="0097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CFAF"/>
      </v:shape>
    </w:pict>
  </w:numPicBullet>
  <w:abstractNum w:abstractNumId="0" w15:restartNumberingAfterBreak="0">
    <w:nsid w:val="00E45AAE"/>
    <w:multiLevelType w:val="hybridMultilevel"/>
    <w:tmpl w:val="10B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C12"/>
    <w:multiLevelType w:val="hybridMultilevel"/>
    <w:tmpl w:val="FE0A8558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71C"/>
    <w:multiLevelType w:val="hybridMultilevel"/>
    <w:tmpl w:val="DE0648EE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A4A"/>
    <w:multiLevelType w:val="hybridMultilevel"/>
    <w:tmpl w:val="259E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D1070"/>
    <w:multiLevelType w:val="multilevel"/>
    <w:tmpl w:val="AF108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5" w15:restartNumberingAfterBreak="0">
    <w:nsid w:val="0C861FBD"/>
    <w:multiLevelType w:val="hybridMultilevel"/>
    <w:tmpl w:val="AF1080DC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6B1C"/>
    <w:multiLevelType w:val="hybridMultilevel"/>
    <w:tmpl w:val="C0BED5E0"/>
    <w:lvl w:ilvl="0" w:tplc="E420315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420FE7"/>
    <w:multiLevelType w:val="hybridMultilevel"/>
    <w:tmpl w:val="A1A260D0"/>
    <w:lvl w:ilvl="0" w:tplc="E42031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5312"/>
    <w:multiLevelType w:val="hybridMultilevel"/>
    <w:tmpl w:val="256E3A2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69C4"/>
    <w:multiLevelType w:val="hybridMultilevel"/>
    <w:tmpl w:val="B75610E6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730"/>
    <w:multiLevelType w:val="hybridMultilevel"/>
    <w:tmpl w:val="A4AC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27B9"/>
    <w:multiLevelType w:val="hybridMultilevel"/>
    <w:tmpl w:val="5F56DCD8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05C19"/>
    <w:multiLevelType w:val="hybridMultilevel"/>
    <w:tmpl w:val="032CF3C6"/>
    <w:lvl w:ilvl="0" w:tplc="E42031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C4A3D"/>
    <w:multiLevelType w:val="multilevel"/>
    <w:tmpl w:val="8A3459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DC33B47"/>
    <w:multiLevelType w:val="hybridMultilevel"/>
    <w:tmpl w:val="AF24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4D0A"/>
    <w:multiLevelType w:val="multilevel"/>
    <w:tmpl w:val="87AEA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6A4FA0"/>
    <w:multiLevelType w:val="hybridMultilevel"/>
    <w:tmpl w:val="CA7A684E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50F0"/>
    <w:multiLevelType w:val="hybridMultilevel"/>
    <w:tmpl w:val="48041B68"/>
    <w:lvl w:ilvl="0" w:tplc="CE2E5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07F1"/>
    <w:multiLevelType w:val="hybridMultilevel"/>
    <w:tmpl w:val="9C54ADA8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4BC2"/>
    <w:multiLevelType w:val="hybridMultilevel"/>
    <w:tmpl w:val="258CBFF8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F4554"/>
    <w:multiLevelType w:val="hybridMultilevel"/>
    <w:tmpl w:val="F8EE6D12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3708F"/>
    <w:multiLevelType w:val="hybridMultilevel"/>
    <w:tmpl w:val="D71C07A2"/>
    <w:lvl w:ilvl="0" w:tplc="E42031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83AD9"/>
    <w:multiLevelType w:val="hybridMultilevel"/>
    <w:tmpl w:val="CB2ABBE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6684804"/>
    <w:multiLevelType w:val="hybridMultilevel"/>
    <w:tmpl w:val="F730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1DE5"/>
    <w:multiLevelType w:val="hybridMultilevel"/>
    <w:tmpl w:val="13D29E14"/>
    <w:lvl w:ilvl="0" w:tplc="5324F4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5C58"/>
    <w:multiLevelType w:val="hybridMultilevel"/>
    <w:tmpl w:val="D9E6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41FB7"/>
    <w:multiLevelType w:val="hybridMultilevel"/>
    <w:tmpl w:val="C1DCC974"/>
    <w:lvl w:ilvl="0" w:tplc="E42031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814EC"/>
    <w:multiLevelType w:val="hybridMultilevel"/>
    <w:tmpl w:val="6BEA9038"/>
    <w:lvl w:ilvl="0" w:tplc="5F24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246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E0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E2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21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86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24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1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CE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75831"/>
    <w:multiLevelType w:val="hybridMultilevel"/>
    <w:tmpl w:val="484CDBA2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033D8"/>
    <w:multiLevelType w:val="hybridMultilevel"/>
    <w:tmpl w:val="3F7E2B92"/>
    <w:lvl w:ilvl="0" w:tplc="E42031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B4220"/>
    <w:multiLevelType w:val="hybridMultilevel"/>
    <w:tmpl w:val="127A4442"/>
    <w:lvl w:ilvl="0" w:tplc="B17C68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6A47B79"/>
    <w:multiLevelType w:val="hybridMultilevel"/>
    <w:tmpl w:val="6636B036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07E15"/>
    <w:multiLevelType w:val="hybridMultilevel"/>
    <w:tmpl w:val="8EFE07EA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16D36"/>
    <w:multiLevelType w:val="hybridMultilevel"/>
    <w:tmpl w:val="057E0E1A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0508"/>
    <w:multiLevelType w:val="hybridMultilevel"/>
    <w:tmpl w:val="6F50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9CA"/>
    <w:multiLevelType w:val="hybridMultilevel"/>
    <w:tmpl w:val="5EEAAF5E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D793B"/>
    <w:multiLevelType w:val="hybridMultilevel"/>
    <w:tmpl w:val="192C2158"/>
    <w:lvl w:ilvl="0" w:tplc="B17C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E74F8"/>
    <w:multiLevelType w:val="hybridMultilevel"/>
    <w:tmpl w:val="57D2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57339"/>
    <w:multiLevelType w:val="hybridMultilevel"/>
    <w:tmpl w:val="2910A53E"/>
    <w:lvl w:ilvl="0" w:tplc="E42031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A4FF5"/>
    <w:multiLevelType w:val="hybridMultilevel"/>
    <w:tmpl w:val="3B3CFE6A"/>
    <w:lvl w:ilvl="0" w:tplc="B17C68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3A37F0"/>
    <w:multiLevelType w:val="multilevel"/>
    <w:tmpl w:val="E20C7B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26"/>
  </w:num>
  <w:num w:numId="5">
    <w:abstractNumId w:val="13"/>
  </w:num>
  <w:num w:numId="6">
    <w:abstractNumId w:val="24"/>
  </w:num>
  <w:num w:numId="7">
    <w:abstractNumId w:val="4"/>
  </w:num>
  <w:num w:numId="8">
    <w:abstractNumId w:val="9"/>
  </w:num>
  <w:num w:numId="9">
    <w:abstractNumId w:val="31"/>
  </w:num>
  <w:num w:numId="10">
    <w:abstractNumId w:val="15"/>
  </w:num>
  <w:num w:numId="11">
    <w:abstractNumId w:val="36"/>
  </w:num>
  <w:num w:numId="12">
    <w:abstractNumId w:val="10"/>
  </w:num>
  <w:num w:numId="13">
    <w:abstractNumId w:val="3"/>
  </w:num>
  <w:num w:numId="14">
    <w:abstractNumId w:val="1"/>
  </w:num>
  <w:num w:numId="15">
    <w:abstractNumId w:val="35"/>
  </w:num>
  <w:num w:numId="16">
    <w:abstractNumId w:val="5"/>
  </w:num>
  <w:num w:numId="17">
    <w:abstractNumId w:val="33"/>
  </w:num>
  <w:num w:numId="18">
    <w:abstractNumId w:val="20"/>
  </w:num>
  <w:num w:numId="19">
    <w:abstractNumId w:val="16"/>
  </w:num>
  <w:num w:numId="20">
    <w:abstractNumId w:val="25"/>
  </w:num>
  <w:num w:numId="21">
    <w:abstractNumId w:val="0"/>
  </w:num>
  <w:num w:numId="22">
    <w:abstractNumId w:val="11"/>
  </w:num>
  <w:num w:numId="23">
    <w:abstractNumId w:val="2"/>
  </w:num>
  <w:num w:numId="24">
    <w:abstractNumId w:val="28"/>
  </w:num>
  <w:num w:numId="25">
    <w:abstractNumId w:val="19"/>
  </w:num>
  <w:num w:numId="26">
    <w:abstractNumId w:val="32"/>
  </w:num>
  <w:num w:numId="27">
    <w:abstractNumId w:val="39"/>
  </w:num>
  <w:num w:numId="28">
    <w:abstractNumId w:val="17"/>
  </w:num>
  <w:num w:numId="29">
    <w:abstractNumId w:val="27"/>
  </w:num>
  <w:num w:numId="30">
    <w:abstractNumId w:val="23"/>
  </w:num>
  <w:num w:numId="31">
    <w:abstractNumId w:val="38"/>
  </w:num>
  <w:num w:numId="32">
    <w:abstractNumId w:val="34"/>
  </w:num>
  <w:num w:numId="33">
    <w:abstractNumId w:val="37"/>
  </w:num>
  <w:num w:numId="34">
    <w:abstractNumId w:val="8"/>
  </w:num>
  <w:num w:numId="35">
    <w:abstractNumId w:val="14"/>
  </w:num>
  <w:num w:numId="36">
    <w:abstractNumId w:val="7"/>
  </w:num>
  <w:num w:numId="37">
    <w:abstractNumId w:val="21"/>
  </w:num>
  <w:num w:numId="38">
    <w:abstractNumId w:val="29"/>
  </w:num>
  <w:num w:numId="39">
    <w:abstractNumId w:val="40"/>
  </w:num>
  <w:num w:numId="40">
    <w:abstractNumId w:val="22"/>
  </w:num>
  <w:num w:numId="4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331"/>
    <w:rsid w:val="0000349B"/>
    <w:rsid w:val="00006300"/>
    <w:rsid w:val="00016160"/>
    <w:rsid w:val="0001744D"/>
    <w:rsid w:val="00035CCF"/>
    <w:rsid w:val="00056A94"/>
    <w:rsid w:val="000730E4"/>
    <w:rsid w:val="00075306"/>
    <w:rsid w:val="0007632A"/>
    <w:rsid w:val="000766DA"/>
    <w:rsid w:val="000A75EF"/>
    <w:rsid w:val="000C6057"/>
    <w:rsid w:val="000F1F65"/>
    <w:rsid w:val="00107299"/>
    <w:rsid w:val="0012175E"/>
    <w:rsid w:val="00123281"/>
    <w:rsid w:val="001233FB"/>
    <w:rsid w:val="00147625"/>
    <w:rsid w:val="00162B2F"/>
    <w:rsid w:val="00177E0F"/>
    <w:rsid w:val="001860B4"/>
    <w:rsid w:val="00195E76"/>
    <w:rsid w:val="001F4807"/>
    <w:rsid w:val="00214A11"/>
    <w:rsid w:val="002153D6"/>
    <w:rsid w:val="00231CFD"/>
    <w:rsid w:val="00234A20"/>
    <w:rsid w:val="002535E1"/>
    <w:rsid w:val="00256061"/>
    <w:rsid w:val="002570AE"/>
    <w:rsid w:val="0026019F"/>
    <w:rsid w:val="002828B6"/>
    <w:rsid w:val="002B3623"/>
    <w:rsid w:val="002F34D3"/>
    <w:rsid w:val="002F40C5"/>
    <w:rsid w:val="00300605"/>
    <w:rsid w:val="003031CE"/>
    <w:rsid w:val="0032546A"/>
    <w:rsid w:val="0032792C"/>
    <w:rsid w:val="0037463D"/>
    <w:rsid w:val="00395FDD"/>
    <w:rsid w:val="00410CF5"/>
    <w:rsid w:val="004556E7"/>
    <w:rsid w:val="004656EB"/>
    <w:rsid w:val="00470A0F"/>
    <w:rsid w:val="00477886"/>
    <w:rsid w:val="004910E6"/>
    <w:rsid w:val="0049156A"/>
    <w:rsid w:val="004B0747"/>
    <w:rsid w:val="004B1331"/>
    <w:rsid w:val="004F1CFF"/>
    <w:rsid w:val="005021FA"/>
    <w:rsid w:val="0050239C"/>
    <w:rsid w:val="00516D10"/>
    <w:rsid w:val="00523C85"/>
    <w:rsid w:val="00536839"/>
    <w:rsid w:val="00544B1D"/>
    <w:rsid w:val="005477F4"/>
    <w:rsid w:val="0056565E"/>
    <w:rsid w:val="00586989"/>
    <w:rsid w:val="005B3874"/>
    <w:rsid w:val="005C714B"/>
    <w:rsid w:val="005D3AD0"/>
    <w:rsid w:val="0061785F"/>
    <w:rsid w:val="00642428"/>
    <w:rsid w:val="006507AF"/>
    <w:rsid w:val="00652165"/>
    <w:rsid w:val="00657E0D"/>
    <w:rsid w:val="00663364"/>
    <w:rsid w:val="006648EC"/>
    <w:rsid w:val="00682D36"/>
    <w:rsid w:val="006A0002"/>
    <w:rsid w:val="0070346C"/>
    <w:rsid w:val="0071490C"/>
    <w:rsid w:val="00732ED2"/>
    <w:rsid w:val="007575F0"/>
    <w:rsid w:val="007768F7"/>
    <w:rsid w:val="00787BCF"/>
    <w:rsid w:val="0079473F"/>
    <w:rsid w:val="007F79FE"/>
    <w:rsid w:val="00804B91"/>
    <w:rsid w:val="00805E9C"/>
    <w:rsid w:val="0082653E"/>
    <w:rsid w:val="00836FC1"/>
    <w:rsid w:val="00845CD0"/>
    <w:rsid w:val="008471B6"/>
    <w:rsid w:val="008703D2"/>
    <w:rsid w:val="008867FB"/>
    <w:rsid w:val="0089435C"/>
    <w:rsid w:val="008E525A"/>
    <w:rsid w:val="00936EE3"/>
    <w:rsid w:val="0094086C"/>
    <w:rsid w:val="00947B07"/>
    <w:rsid w:val="009554DE"/>
    <w:rsid w:val="00970ABD"/>
    <w:rsid w:val="00975A03"/>
    <w:rsid w:val="00982405"/>
    <w:rsid w:val="009A7D7E"/>
    <w:rsid w:val="009F585E"/>
    <w:rsid w:val="00A21AB7"/>
    <w:rsid w:val="00A237D4"/>
    <w:rsid w:val="00A3021E"/>
    <w:rsid w:val="00A568CD"/>
    <w:rsid w:val="00A94288"/>
    <w:rsid w:val="00AA4B36"/>
    <w:rsid w:val="00AB36DF"/>
    <w:rsid w:val="00AF2C7F"/>
    <w:rsid w:val="00B24744"/>
    <w:rsid w:val="00B435C0"/>
    <w:rsid w:val="00B52438"/>
    <w:rsid w:val="00B60A6B"/>
    <w:rsid w:val="00B64A9B"/>
    <w:rsid w:val="00B74607"/>
    <w:rsid w:val="00B861F3"/>
    <w:rsid w:val="00BA05B4"/>
    <w:rsid w:val="00BB58BC"/>
    <w:rsid w:val="00BB63D3"/>
    <w:rsid w:val="00BE3675"/>
    <w:rsid w:val="00BE4CB3"/>
    <w:rsid w:val="00C4343B"/>
    <w:rsid w:val="00C5461B"/>
    <w:rsid w:val="00C60B5F"/>
    <w:rsid w:val="00C65B06"/>
    <w:rsid w:val="00C73A86"/>
    <w:rsid w:val="00C73AFA"/>
    <w:rsid w:val="00C8008E"/>
    <w:rsid w:val="00CD657A"/>
    <w:rsid w:val="00CE77F0"/>
    <w:rsid w:val="00CE786B"/>
    <w:rsid w:val="00CF4F08"/>
    <w:rsid w:val="00D01F5E"/>
    <w:rsid w:val="00D32ECB"/>
    <w:rsid w:val="00D46105"/>
    <w:rsid w:val="00D463BE"/>
    <w:rsid w:val="00D511BF"/>
    <w:rsid w:val="00D55047"/>
    <w:rsid w:val="00D635CD"/>
    <w:rsid w:val="00D917C7"/>
    <w:rsid w:val="00DA532B"/>
    <w:rsid w:val="00DD5247"/>
    <w:rsid w:val="00DE20F6"/>
    <w:rsid w:val="00DE7F60"/>
    <w:rsid w:val="00E14A5A"/>
    <w:rsid w:val="00E17414"/>
    <w:rsid w:val="00E52672"/>
    <w:rsid w:val="00E62F41"/>
    <w:rsid w:val="00E66B70"/>
    <w:rsid w:val="00E77708"/>
    <w:rsid w:val="00EC299B"/>
    <w:rsid w:val="00ED2C95"/>
    <w:rsid w:val="00F157E3"/>
    <w:rsid w:val="00F23331"/>
    <w:rsid w:val="00F370DB"/>
    <w:rsid w:val="00F937B3"/>
    <w:rsid w:val="00F942EC"/>
    <w:rsid w:val="00FB7CEE"/>
    <w:rsid w:val="00FC324F"/>
    <w:rsid w:val="00FD0191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C396C4"/>
  <w15:docId w15:val="{194FE6B9-0BC3-4270-953F-7D1AFA61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A21AB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3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B133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331"/>
    <w:pPr>
      <w:shd w:val="clear" w:color="auto" w:fill="FFFFFF"/>
      <w:autoSpaceDE/>
      <w:autoSpaceDN/>
      <w:adjustRightInd/>
      <w:spacing w:line="313" w:lineRule="exac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B1331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4B133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1331"/>
    <w:pPr>
      <w:shd w:val="clear" w:color="auto" w:fill="FFFFFF"/>
      <w:autoSpaceDE/>
      <w:autoSpaceDN/>
      <w:adjustRightInd/>
      <w:spacing w:before="540" w:after="240" w:line="324" w:lineRule="exact"/>
      <w:ind w:firstLine="740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B133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13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33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2535E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9">
    <w:name w:val="Заголовок Знак"/>
    <w:basedOn w:val="a0"/>
    <w:link w:val="a8"/>
    <w:rsid w:val="002535E1"/>
    <w:rPr>
      <w:rFonts w:ascii="Times New Roman" w:hAnsi="Times New Roman"/>
      <w:b/>
      <w:bCs/>
      <w:sz w:val="40"/>
      <w:szCs w:val="24"/>
    </w:rPr>
  </w:style>
  <w:style w:type="paragraph" w:customStyle="1" w:styleId="Style6">
    <w:name w:val="Style6"/>
    <w:basedOn w:val="a"/>
    <w:uiPriority w:val="99"/>
    <w:rsid w:val="002535E1"/>
    <w:pPr>
      <w:spacing w:line="477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2535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535E1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2535E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970A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0ABD"/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970A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ABD"/>
    <w:rPr>
      <w:rFonts w:ascii="Arial" w:hAnsi="Arial" w:cs="Arial"/>
    </w:rPr>
  </w:style>
  <w:style w:type="table" w:styleId="af">
    <w:name w:val="Table Grid"/>
    <w:basedOn w:val="a1"/>
    <w:uiPriority w:val="59"/>
    <w:rsid w:val="00F9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21AB7"/>
    <w:rPr>
      <w:rFonts w:ascii="Arial" w:hAnsi="Arial" w:cs="Arial"/>
      <w:b/>
      <w:bCs/>
      <w:kern w:val="28"/>
      <w:sz w:val="28"/>
      <w:szCs w:val="28"/>
    </w:rPr>
  </w:style>
  <w:style w:type="paragraph" w:styleId="af0">
    <w:name w:val="Body Text"/>
    <w:basedOn w:val="a"/>
    <w:link w:val="af1"/>
    <w:uiPriority w:val="99"/>
    <w:rsid w:val="00A21AB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A21AB7"/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A21AB7"/>
  </w:style>
  <w:style w:type="character" w:customStyle="1" w:styleId="af2">
    <w:name w:val="Основной текст_"/>
    <w:basedOn w:val="a0"/>
    <w:link w:val="11"/>
    <w:rsid w:val="008867FB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867FB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0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0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aviaka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36186-CB7C-4A38-8A6F-05AFC8A3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cpo01</dc:creator>
  <cp:lastModifiedBy>Юрий Кокорин</cp:lastModifiedBy>
  <cp:revision>8</cp:revision>
  <cp:lastPrinted>2017-02-14T06:35:00Z</cp:lastPrinted>
  <dcterms:created xsi:type="dcterms:W3CDTF">2017-02-13T17:24:00Z</dcterms:created>
  <dcterms:modified xsi:type="dcterms:W3CDTF">2017-02-21T11:30:00Z</dcterms:modified>
</cp:coreProperties>
</file>